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6047E" w14:textId="797AD0FE" w:rsidR="0066203F" w:rsidRPr="00377DF8" w:rsidRDefault="0066203F" w:rsidP="0046209C">
      <w:pPr>
        <w:spacing w:line="276" w:lineRule="auto"/>
        <w:rPr>
          <w:sz w:val="72"/>
          <w:szCs w:val="72"/>
        </w:rPr>
      </w:pPr>
      <w:r w:rsidRPr="00377DF8">
        <w:rPr>
          <w:sz w:val="72"/>
          <w:szCs w:val="72"/>
        </w:rPr>
        <w:t>Rapport annuel 201</w:t>
      </w:r>
      <w:r w:rsidR="00FD5968">
        <w:rPr>
          <w:sz w:val="72"/>
          <w:szCs w:val="72"/>
        </w:rPr>
        <w:t>7</w:t>
      </w:r>
    </w:p>
    <w:p w14:paraId="3A4726D9" w14:textId="59B80CE4" w:rsidR="0066203F" w:rsidRPr="00AA71ED" w:rsidRDefault="0066203F" w:rsidP="0046209C">
      <w:pPr>
        <w:spacing w:line="276" w:lineRule="auto"/>
        <w:rPr>
          <w:rFonts w:cstheme="minorHAnsi"/>
          <w:color w:val="000000" w:themeColor="text1"/>
          <w:sz w:val="72"/>
          <w:szCs w:val="72"/>
        </w:rPr>
      </w:pPr>
      <w:r w:rsidRPr="00AA71ED">
        <w:rPr>
          <w:rFonts w:cstheme="minorHAnsi"/>
          <w:color w:val="000000" w:themeColor="text1"/>
          <w:sz w:val="72"/>
          <w:szCs w:val="72"/>
        </w:rPr>
        <w:t>Communauté Pays Basque</w:t>
      </w:r>
    </w:p>
    <w:p w14:paraId="6AF18DDC" w14:textId="692C9BAB" w:rsidR="00827FA6" w:rsidRDefault="00827FA6" w:rsidP="0046209C">
      <w:pPr>
        <w:spacing w:before="2880" w:line="276" w:lineRule="auto"/>
        <w:jc w:val="center"/>
        <w:rPr>
          <w:b/>
          <w:color w:val="000000" w:themeColor="text1"/>
          <w:sz w:val="96"/>
          <w:szCs w:val="96"/>
        </w:rPr>
      </w:pPr>
      <w:r w:rsidRPr="009A28DE">
        <w:rPr>
          <w:b/>
          <w:color w:val="000000" w:themeColor="text1"/>
          <w:sz w:val="96"/>
          <w:szCs w:val="96"/>
        </w:rPr>
        <w:t>Commission Intercommunale pour l’Accessibilité</w:t>
      </w:r>
    </w:p>
    <w:p w14:paraId="6F5CD060" w14:textId="52C8A58D" w:rsidR="0066203F" w:rsidRPr="009A28DE" w:rsidRDefault="00440828" w:rsidP="0046209C">
      <w:pPr>
        <w:spacing w:before="2880" w:line="276" w:lineRule="auto"/>
        <w:jc w:val="center"/>
        <w:rPr>
          <w:b/>
          <w:color w:val="000000" w:themeColor="text1"/>
          <w:sz w:val="96"/>
          <w:szCs w:val="96"/>
        </w:rPr>
      </w:pPr>
      <w:r>
        <w:rPr>
          <w:b/>
          <w:noProof/>
          <w:color w:val="2E74B5" w:themeColor="accent5" w:themeShade="BF"/>
          <w:sz w:val="96"/>
          <w:szCs w:val="96"/>
        </w:rPr>
        <w:drawing>
          <wp:anchor distT="0" distB="0" distL="114300" distR="114300" simplePos="0" relativeHeight="251659264" behindDoc="0" locked="0" layoutInCell="1" allowOverlap="1" wp14:anchorId="7683FC05" wp14:editId="721C1365">
            <wp:simplePos x="899160" y="6240780"/>
            <wp:positionH relativeFrom="margin">
              <wp:align>center</wp:align>
            </wp:positionH>
            <wp:positionV relativeFrom="margin">
              <wp:align>bottom</wp:align>
            </wp:positionV>
            <wp:extent cx="2672457" cy="1508522"/>
            <wp:effectExtent l="0" t="0" r="0" b="0"/>
            <wp:wrapSquare wrapText="bothSides"/>
            <wp:docPr id="36" name="Imag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loc_Marque_CAPB_FR_BS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2457" cy="1508522"/>
                    </a:xfrm>
                    <a:prstGeom prst="rect">
                      <a:avLst/>
                    </a:prstGeom>
                  </pic:spPr>
                </pic:pic>
              </a:graphicData>
            </a:graphic>
            <wp14:sizeRelH relativeFrom="page">
              <wp14:pctWidth>0</wp14:pctWidth>
            </wp14:sizeRelH>
            <wp14:sizeRelV relativeFrom="page">
              <wp14:pctHeight>0</wp14:pctHeight>
            </wp14:sizeRelV>
          </wp:anchor>
        </w:drawing>
      </w:r>
    </w:p>
    <w:p w14:paraId="24C09B59" w14:textId="0D4A97FE" w:rsidR="008E0FB3" w:rsidRPr="00962CF8" w:rsidRDefault="008E0FB3" w:rsidP="0046209C">
      <w:pPr>
        <w:spacing w:line="276" w:lineRule="auto"/>
        <w:rPr>
          <w:b/>
          <w:bCs/>
          <w:sz w:val="24"/>
          <w:szCs w:val="24"/>
        </w:rPr>
      </w:pPr>
      <w:r>
        <w:rPr>
          <w:b/>
          <w:bCs/>
          <w:sz w:val="72"/>
          <w:szCs w:val="72"/>
        </w:rPr>
        <w:br w:type="page"/>
      </w:r>
    </w:p>
    <w:p w14:paraId="3A5778A4" w14:textId="46956AD5" w:rsidR="005E746F" w:rsidRDefault="00771C43" w:rsidP="0046209C">
      <w:pPr>
        <w:spacing w:before="5160" w:line="276" w:lineRule="auto"/>
        <w:rPr>
          <w:b/>
          <w:bCs/>
          <w:sz w:val="72"/>
          <w:szCs w:val="72"/>
        </w:rPr>
      </w:pPr>
      <w:r>
        <w:rPr>
          <w:b/>
          <w:bCs/>
          <w:sz w:val="72"/>
          <w:szCs w:val="72"/>
        </w:rPr>
        <w:lastRenderedPageBreak/>
        <w:t>Sommaire</w:t>
      </w:r>
    </w:p>
    <w:p w14:paraId="6EF7D611" w14:textId="387E042A" w:rsidR="000B0110" w:rsidRDefault="008D6914">
      <w:pPr>
        <w:pStyle w:val="TM1"/>
        <w:rPr>
          <w:rFonts w:eastAsiaTheme="minorEastAsia"/>
          <w:b w:val="0"/>
          <w:noProof/>
          <w:sz w:val="22"/>
          <w:lang w:eastAsia="fr-FR"/>
        </w:rPr>
      </w:pPr>
      <w:r>
        <w:rPr>
          <w:sz w:val="72"/>
          <w:szCs w:val="72"/>
        </w:rPr>
        <w:fldChar w:fldCharType="begin"/>
      </w:r>
      <w:r w:rsidRPr="00FD5968">
        <w:rPr>
          <w:sz w:val="72"/>
          <w:szCs w:val="72"/>
        </w:rPr>
        <w:instrText xml:space="preserve"> TOC \o "1-2" \u </w:instrText>
      </w:r>
      <w:r>
        <w:rPr>
          <w:sz w:val="72"/>
          <w:szCs w:val="72"/>
        </w:rPr>
        <w:fldChar w:fldCharType="separate"/>
      </w:r>
      <w:r w:rsidR="000B0110" w:rsidRPr="007C00C1">
        <w:rPr>
          <w:noProof/>
        </w:rPr>
        <w:t>Présentation du territoire de la Communauté d’agglomération Pays Basque</w:t>
      </w:r>
      <w:r w:rsidR="000B0110">
        <w:rPr>
          <w:noProof/>
        </w:rPr>
        <w:tab/>
      </w:r>
      <w:r w:rsidR="000B0110">
        <w:rPr>
          <w:noProof/>
        </w:rPr>
        <w:fldChar w:fldCharType="begin"/>
      </w:r>
      <w:r w:rsidR="000B0110">
        <w:rPr>
          <w:noProof/>
        </w:rPr>
        <w:instrText xml:space="preserve"> PAGEREF _Toc53565876 \h </w:instrText>
      </w:r>
      <w:r w:rsidR="000B0110">
        <w:rPr>
          <w:noProof/>
        </w:rPr>
      </w:r>
      <w:r w:rsidR="000B0110">
        <w:rPr>
          <w:noProof/>
        </w:rPr>
        <w:fldChar w:fldCharType="separate"/>
      </w:r>
      <w:r w:rsidR="000B0110">
        <w:rPr>
          <w:noProof/>
        </w:rPr>
        <w:t>4</w:t>
      </w:r>
      <w:r w:rsidR="000B0110">
        <w:rPr>
          <w:noProof/>
        </w:rPr>
        <w:fldChar w:fldCharType="end"/>
      </w:r>
    </w:p>
    <w:p w14:paraId="34DC4595" w14:textId="411EC935" w:rsidR="000B0110" w:rsidRDefault="000B0110">
      <w:pPr>
        <w:pStyle w:val="TM2"/>
        <w:tabs>
          <w:tab w:val="left" w:pos="660"/>
          <w:tab w:val="right" w:leader="underscore" w:pos="9062"/>
        </w:tabs>
        <w:rPr>
          <w:rFonts w:eastAsiaTheme="minorEastAsia"/>
          <w:noProof/>
          <w:sz w:val="22"/>
          <w:lang w:eastAsia="fr-FR"/>
        </w:rPr>
      </w:pPr>
      <w:r>
        <w:rPr>
          <w:noProof/>
        </w:rPr>
        <w:t>1.</w:t>
      </w:r>
      <w:r>
        <w:rPr>
          <w:rFonts w:eastAsiaTheme="minorEastAsia"/>
          <w:noProof/>
          <w:sz w:val="22"/>
          <w:lang w:eastAsia="fr-FR"/>
        </w:rPr>
        <w:tab/>
      </w:r>
      <w:r>
        <w:rPr>
          <w:noProof/>
        </w:rPr>
        <w:t>Généralités</w:t>
      </w:r>
      <w:r>
        <w:rPr>
          <w:noProof/>
        </w:rPr>
        <w:tab/>
      </w:r>
      <w:r>
        <w:rPr>
          <w:noProof/>
        </w:rPr>
        <w:fldChar w:fldCharType="begin"/>
      </w:r>
      <w:r>
        <w:rPr>
          <w:noProof/>
        </w:rPr>
        <w:instrText xml:space="preserve"> PAGEREF _Toc53565877 \h </w:instrText>
      </w:r>
      <w:r>
        <w:rPr>
          <w:noProof/>
        </w:rPr>
      </w:r>
      <w:r>
        <w:rPr>
          <w:noProof/>
        </w:rPr>
        <w:fldChar w:fldCharType="separate"/>
      </w:r>
      <w:r>
        <w:rPr>
          <w:noProof/>
        </w:rPr>
        <w:t>4</w:t>
      </w:r>
      <w:r>
        <w:rPr>
          <w:noProof/>
        </w:rPr>
        <w:fldChar w:fldCharType="end"/>
      </w:r>
    </w:p>
    <w:p w14:paraId="01664544" w14:textId="6B778844" w:rsidR="000B0110" w:rsidRDefault="000B0110">
      <w:pPr>
        <w:pStyle w:val="TM2"/>
        <w:tabs>
          <w:tab w:val="left" w:pos="660"/>
          <w:tab w:val="right" w:leader="underscore" w:pos="9062"/>
        </w:tabs>
        <w:rPr>
          <w:rFonts w:eastAsiaTheme="minorEastAsia"/>
          <w:noProof/>
          <w:sz w:val="22"/>
          <w:lang w:eastAsia="fr-FR"/>
        </w:rPr>
      </w:pPr>
      <w:r>
        <w:rPr>
          <w:noProof/>
        </w:rPr>
        <w:t>2.</w:t>
      </w:r>
      <w:r>
        <w:rPr>
          <w:rFonts w:eastAsiaTheme="minorEastAsia"/>
          <w:noProof/>
          <w:sz w:val="22"/>
          <w:lang w:eastAsia="fr-FR"/>
        </w:rPr>
        <w:tab/>
      </w:r>
      <w:r>
        <w:rPr>
          <w:noProof/>
        </w:rPr>
        <w:t>Présentation cartographique du territoire</w:t>
      </w:r>
      <w:r>
        <w:rPr>
          <w:noProof/>
        </w:rPr>
        <w:tab/>
      </w:r>
      <w:r>
        <w:rPr>
          <w:noProof/>
        </w:rPr>
        <w:fldChar w:fldCharType="begin"/>
      </w:r>
      <w:r>
        <w:rPr>
          <w:noProof/>
        </w:rPr>
        <w:instrText xml:space="preserve"> PAGEREF _Toc53565878 \h </w:instrText>
      </w:r>
      <w:r>
        <w:rPr>
          <w:noProof/>
        </w:rPr>
      </w:r>
      <w:r>
        <w:rPr>
          <w:noProof/>
        </w:rPr>
        <w:fldChar w:fldCharType="separate"/>
      </w:r>
      <w:r>
        <w:rPr>
          <w:noProof/>
        </w:rPr>
        <w:t>5</w:t>
      </w:r>
      <w:r>
        <w:rPr>
          <w:noProof/>
        </w:rPr>
        <w:fldChar w:fldCharType="end"/>
      </w:r>
    </w:p>
    <w:p w14:paraId="4B7BF6E7" w14:textId="6C884095" w:rsidR="000B0110" w:rsidRDefault="000B0110">
      <w:pPr>
        <w:pStyle w:val="TM2"/>
        <w:tabs>
          <w:tab w:val="left" w:pos="660"/>
          <w:tab w:val="right" w:leader="underscore" w:pos="9062"/>
        </w:tabs>
        <w:rPr>
          <w:rFonts w:eastAsiaTheme="minorEastAsia"/>
          <w:noProof/>
          <w:sz w:val="22"/>
          <w:lang w:eastAsia="fr-FR"/>
        </w:rPr>
      </w:pPr>
      <w:r>
        <w:rPr>
          <w:noProof/>
        </w:rPr>
        <w:t>3.</w:t>
      </w:r>
      <w:r>
        <w:rPr>
          <w:rFonts w:eastAsiaTheme="minorEastAsia"/>
          <w:noProof/>
          <w:sz w:val="22"/>
          <w:lang w:eastAsia="fr-FR"/>
        </w:rPr>
        <w:tab/>
      </w:r>
      <w:r>
        <w:rPr>
          <w:noProof/>
        </w:rPr>
        <w:t>Le territoire en chiffres</w:t>
      </w:r>
      <w:r>
        <w:rPr>
          <w:noProof/>
        </w:rPr>
        <w:tab/>
      </w:r>
      <w:r>
        <w:rPr>
          <w:noProof/>
        </w:rPr>
        <w:fldChar w:fldCharType="begin"/>
      </w:r>
      <w:r>
        <w:rPr>
          <w:noProof/>
        </w:rPr>
        <w:instrText xml:space="preserve"> PAGEREF _Toc53565879 \h </w:instrText>
      </w:r>
      <w:r>
        <w:rPr>
          <w:noProof/>
        </w:rPr>
      </w:r>
      <w:r>
        <w:rPr>
          <w:noProof/>
        </w:rPr>
        <w:fldChar w:fldCharType="separate"/>
      </w:r>
      <w:r>
        <w:rPr>
          <w:noProof/>
        </w:rPr>
        <w:t>5</w:t>
      </w:r>
      <w:r>
        <w:rPr>
          <w:noProof/>
        </w:rPr>
        <w:fldChar w:fldCharType="end"/>
      </w:r>
    </w:p>
    <w:p w14:paraId="6DBBD468" w14:textId="1305D7AD" w:rsidR="000B0110" w:rsidRDefault="000B0110">
      <w:pPr>
        <w:pStyle w:val="TM1"/>
        <w:rPr>
          <w:rFonts w:eastAsiaTheme="minorEastAsia"/>
          <w:b w:val="0"/>
          <w:noProof/>
          <w:sz w:val="22"/>
          <w:lang w:eastAsia="fr-FR"/>
        </w:rPr>
      </w:pPr>
      <w:r>
        <w:rPr>
          <w:noProof/>
        </w:rPr>
        <w:t>Organisation de l’accessibilité sur le territoire</w:t>
      </w:r>
      <w:r>
        <w:rPr>
          <w:noProof/>
        </w:rPr>
        <w:tab/>
      </w:r>
      <w:r>
        <w:rPr>
          <w:noProof/>
        </w:rPr>
        <w:fldChar w:fldCharType="begin"/>
      </w:r>
      <w:r>
        <w:rPr>
          <w:noProof/>
        </w:rPr>
        <w:instrText xml:space="preserve"> PAGEREF _Toc53565880 \h </w:instrText>
      </w:r>
      <w:r>
        <w:rPr>
          <w:noProof/>
        </w:rPr>
      </w:r>
      <w:r>
        <w:rPr>
          <w:noProof/>
        </w:rPr>
        <w:fldChar w:fldCharType="separate"/>
      </w:r>
      <w:r>
        <w:rPr>
          <w:noProof/>
        </w:rPr>
        <w:t>6</w:t>
      </w:r>
      <w:r>
        <w:rPr>
          <w:noProof/>
        </w:rPr>
        <w:fldChar w:fldCharType="end"/>
      </w:r>
    </w:p>
    <w:p w14:paraId="59D092F0" w14:textId="5B480AF2" w:rsidR="000B0110" w:rsidRDefault="000B0110">
      <w:pPr>
        <w:pStyle w:val="TM1"/>
        <w:rPr>
          <w:rFonts w:eastAsiaTheme="minorEastAsia"/>
          <w:b w:val="0"/>
          <w:noProof/>
          <w:sz w:val="22"/>
          <w:lang w:eastAsia="fr-FR"/>
        </w:rPr>
      </w:pPr>
      <w:r>
        <w:rPr>
          <w:noProof/>
        </w:rPr>
        <w:t>La Commission intercommunale pour l’accessibilité</w:t>
      </w:r>
      <w:r>
        <w:rPr>
          <w:noProof/>
        </w:rPr>
        <w:tab/>
      </w:r>
      <w:r>
        <w:rPr>
          <w:noProof/>
        </w:rPr>
        <w:fldChar w:fldCharType="begin"/>
      </w:r>
      <w:r>
        <w:rPr>
          <w:noProof/>
        </w:rPr>
        <w:instrText xml:space="preserve"> PAGEREF _Toc53565881 \h </w:instrText>
      </w:r>
      <w:r>
        <w:rPr>
          <w:noProof/>
        </w:rPr>
      </w:r>
      <w:r>
        <w:rPr>
          <w:noProof/>
        </w:rPr>
        <w:fldChar w:fldCharType="separate"/>
      </w:r>
      <w:r>
        <w:rPr>
          <w:noProof/>
        </w:rPr>
        <w:t>7</w:t>
      </w:r>
      <w:r>
        <w:rPr>
          <w:noProof/>
        </w:rPr>
        <w:fldChar w:fldCharType="end"/>
      </w:r>
    </w:p>
    <w:p w14:paraId="31A1F674" w14:textId="0A85F1FD" w:rsidR="000B0110" w:rsidRDefault="000B0110">
      <w:pPr>
        <w:pStyle w:val="TM2"/>
        <w:tabs>
          <w:tab w:val="left" w:pos="660"/>
          <w:tab w:val="right" w:leader="underscore" w:pos="9062"/>
        </w:tabs>
        <w:rPr>
          <w:rFonts w:eastAsiaTheme="minorEastAsia"/>
          <w:noProof/>
          <w:sz w:val="22"/>
          <w:lang w:eastAsia="fr-FR"/>
        </w:rPr>
      </w:pPr>
      <w:r>
        <w:rPr>
          <w:noProof/>
        </w:rPr>
        <w:t>1.</w:t>
      </w:r>
      <w:r>
        <w:rPr>
          <w:rFonts w:eastAsiaTheme="minorEastAsia"/>
          <w:noProof/>
          <w:sz w:val="22"/>
          <w:lang w:eastAsia="fr-FR"/>
        </w:rPr>
        <w:tab/>
      </w:r>
      <w:r>
        <w:rPr>
          <w:noProof/>
        </w:rPr>
        <w:t>Son fonctionnement</w:t>
      </w:r>
      <w:r>
        <w:rPr>
          <w:noProof/>
        </w:rPr>
        <w:tab/>
      </w:r>
      <w:r>
        <w:rPr>
          <w:noProof/>
        </w:rPr>
        <w:fldChar w:fldCharType="begin"/>
      </w:r>
      <w:r>
        <w:rPr>
          <w:noProof/>
        </w:rPr>
        <w:instrText xml:space="preserve"> PAGEREF _Toc53565882 \h </w:instrText>
      </w:r>
      <w:r>
        <w:rPr>
          <w:noProof/>
        </w:rPr>
      </w:r>
      <w:r>
        <w:rPr>
          <w:noProof/>
        </w:rPr>
        <w:fldChar w:fldCharType="separate"/>
      </w:r>
      <w:r>
        <w:rPr>
          <w:noProof/>
        </w:rPr>
        <w:t>7</w:t>
      </w:r>
      <w:r>
        <w:rPr>
          <w:noProof/>
        </w:rPr>
        <w:fldChar w:fldCharType="end"/>
      </w:r>
    </w:p>
    <w:p w14:paraId="2D787DE2" w14:textId="17E5E5CF" w:rsidR="000B0110" w:rsidRDefault="000B0110">
      <w:pPr>
        <w:pStyle w:val="TM2"/>
        <w:tabs>
          <w:tab w:val="left" w:pos="660"/>
          <w:tab w:val="right" w:leader="underscore" w:pos="9062"/>
        </w:tabs>
        <w:rPr>
          <w:rFonts w:eastAsiaTheme="minorEastAsia"/>
          <w:noProof/>
          <w:sz w:val="22"/>
          <w:lang w:eastAsia="fr-FR"/>
        </w:rPr>
      </w:pPr>
      <w:r>
        <w:rPr>
          <w:noProof/>
        </w:rPr>
        <w:t>2.</w:t>
      </w:r>
      <w:r>
        <w:rPr>
          <w:rFonts w:eastAsiaTheme="minorEastAsia"/>
          <w:noProof/>
          <w:sz w:val="22"/>
          <w:lang w:eastAsia="fr-FR"/>
        </w:rPr>
        <w:tab/>
      </w:r>
      <w:r>
        <w:rPr>
          <w:noProof/>
        </w:rPr>
        <w:t>Ses membres</w:t>
      </w:r>
      <w:r>
        <w:rPr>
          <w:noProof/>
        </w:rPr>
        <w:tab/>
      </w:r>
      <w:r>
        <w:rPr>
          <w:noProof/>
        </w:rPr>
        <w:fldChar w:fldCharType="begin"/>
      </w:r>
      <w:r>
        <w:rPr>
          <w:noProof/>
        </w:rPr>
        <w:instrText xml:space="preserve"> PAGEREF _Toc53565883 \h </w:instrText>
      </w:r>
      <w:r>
        <w:rPr>
          <w:noProof/>
        </w:rPr>
      </w:r>
      <w:r>
        <w:rPr>
          <w:noProof/>
        </w:rPr>
        <w:fldChar w:fldCharType="separate"/>
      </w:r>
      <w:r>
        <w:rPr>
          <w:noProof/>
        </w:rPr>
        <w:t>8</w:t>
      </w:r>
      <w:r>
        <w:rPr>
          <w:noProof/>
        </w:rPr>
        <w:fldChar w:fldCharType="end"/>
      </w:r>
    </w:p>
    <w:p w14:paraId="0282145B" w14:textId="09922075" w:rsidR="000B0110" w:rsidRDefault="000B0110">
      <w:pPr>
        <w:pStyle w:val="TM2"/>
        <w:tabs>
          <w:tab w:val="left" w:pos="660"/>
          <w:tab w:val="right" w:leader="underscore" w:pos="9062"/>
        </w:tabs>
        <w:rPr>
          <w:rFonts w:eastAsiaTheme="minorEastAsia"/>
          <w:noProof/>
          <w:sz w:val="22"/>
          <w:lang w:eastAsia="fr-FR"/>
        </w:rPr>
      </w:pPr>
      <w:r>
        <w:rPr>
          <w:noProof/>
        </w:rPr>
        <w:t>3.</w:t>
      </w:r>
      <w:r>
        <w:rPr>
          <w:rFonts w:eastAsiaTheme="minorEastAsia"/>
          <w:noProof/>
          <w:sz w:val="22"/>
          <w:lang w:eastAsia="fr-FR"/>
        </w:rPr>
        <w:tab/>
      </w:r>
      <w:r>
        <w:rPr>
          <w:noProof/>
        </w:rPr>
        <w:t>Son rôle</w:t>
      </w:r>
      <w:r>
        <w:rPr>
          <w:noProof/>
        </w:rPr>
        <w:tab/>
      </w:r>
      <w:r>
        <w:rPr>
          <w:noProof/>
        </w:rPr>
        <w:fldChar w:fldCharType="begin"/>
      </w:r>
      <w:r>
        <w:rPr>
          <w:noProof/>
        </w:rPr>
        <w:instrText xml:space="preserve"> PAGEREF _Toc53565884 \h </w:instrText>
      </w:r>
      <w:r>
        <w:rPr>
          <w:noProof/>
        </w:rPr>
      </w:r>
      <w:r>
        <w:rPr>
          <w:noProof/>
        </w:rPr>
        <w:fldChar w:fldCharType="separate"/>
      </w:r>
      <w:r>
        <w:rPr>
          <w:noProof/>
        </w:rPr>
        <w:t>9</w:t>
      </w:r>
      <w:r>
        <w:rPr>
          <w:noProof/>
        </w:rPr>
        <w:fldChar w:fldCharType="end"/>
      </w:r>
    </w:p>
    <w:p w14:paraId="5353A4F3" w14:textId="252A27AA" w:rsidR="000B0110" w:rsidRDefault="000B0110">
      <w:pPr>
        <w:pStyle w:val="TM2"/>
        <w:tabs>
          <w:tab w:val="left" w:pos="660"/>
          <w:tab w:val="right" w:leader="underscore" w:pos="9062"/>
        </w:tabs>
        <w:rPr>
          <w:rFonts w:eastAsiaTheme="minorEastAsia"/>
          <w:noProof/>
          <w:sz w:val="22"/>
          <w:lang w:eastAsia="fr-FR"/>
        </w:rPr>
      </w:pPr>
      <w:r>
        <w:rPr>
          <w:noProof/>
        </w:rPr>
        <w:t>4.</w:t>
      </w:r>
      <w:r>
        <w:rPr>
          <w:rFonts w:eastAsiaTheme="minorEastAsia"/>
          <w:noProof/>
          <w:sz w:val="22"/>
          <w:lang w:eastAsia="fr-FR"/>
        </w:rPr>
        <w:tab/>
      </w:r>
      <w:r>
        <w:rPr>
          <w:noProof/>
        </w:rPr>
        <w:t>Groupe de travail de la Commission intercommunale pour l’accessibilité</w:t>
      </w:r>
      <w:r>
        <w:rPr>
          <w:noProof/>
        </w:rPr>
        <w:tab/>
      </w:r>
      <w:r>
        <w:rPr>
          <w:noProof/>
        </w:rPr>
        <w:fldChar w:fldCharType="begin"/>
      </w:r>
      <w:r>
        <w:rPr>
          <w:noProof/>
        </w:rPr>
        <w:instrText xml:space="preserve"> PAGEREF _Toc53565885 \h </w:instrText>
      </w:r>
      <w:r>
        <w:rPr>
          <w:noProof/>
        </w:rPr>
      </w:r>
      <w:r>
        <w:rPr>
          <w:noProof/>
        </w:rPr>
        <w:fldChar w:fldCharType="separate"/>
      </w:r>
      <w:r>
        <w:rPr>
          <w:noProof/>
        </w:rPr>
        <w:t>10</w:t>
      </w:r>
      <w:r>
        <w:rPr>
          <w:noProof/>
        </w:rPr>
        <w:fldChar w:fldCharType="end"/>
      </w:r>
    </w:p>
    <w:p w14:paraId="4AEBD978" w14:textId="4BEB5576" w:rsidR="000B0110" w:rsidRDefault="000B0110">
      <w:pPr>
        <w:pStyle w:val="TM2"/>
        <w:tabs>
          <w:tab w:val="left" w:pos="660"/>
          <w:tab w:val="right" w:leader="underscore" w:pos="9062"/>
        </w:tabs>
        <w:rPr>
          <w:rFonts w:eastAsiaTheme="minorEastAsia"/>
          <w:noProof/>
          <w:sz w:val="22"/>
          <w:lang w:eastAsia="fr-FR"/>
        </w:rPr>
      </w:pPr>
      <w:r>
        <w:rPr>
          <w:noProof/>
        </w:rPr>
        <w:t>5.</w:t>
      </w:r>
      <w:r>
        <w:rPr>
          <w:rFonts w:eastAsiaTheme="minorEastAsia"/>
          <w:noProof/>
          <w:sz w:val="22"/>
          <w:lang w:eastAsia="fr-FR"/>
        </w:rPr>
        <w:tab/>
      </w:r>
      <w:r>
        <w:rPr>
          <w:noProof/>
        </w:rPr>
        <w:t>Les commissions communales pour l’accessibilité</w:t>
      </w:r>
      <w:r>
        <w:rPr>
          <w:noProof/>
        </w:rPr>
        <w:tab/>
      </w:r>
      <w:r>
        <w:rPr>
          <w:noProof/>
        </w:rPr>
        <w:fldChar w:fldCharType="begin"/>
      </w:r>
      <w:r>
        <w:rPr>
          <w:noProof/>
        </w:rPr>
        <w:instrText xml:space="preserve"> PAGEREF _Toc53565886 \h </w:instrText>
      </w:r>
      <w:r>
        <w:rPr>
          <w:noProof/>
        </w:rPr>
      </w:r>
      <w:r>
        <w:rPr>
          <w:noProof/>
        </w:rPr>
        <w:fldChar w:fldCharType="separate"/>
      </w:r>
      <w:r>
        <w:rPr>
          <w:noProof/>
        </w:rPr>
        <w:t>13</w:t>
      </w:r>
      <w:r>
        <w:rPr>
          <w:noProof/>
        </w:rPr>
        <w:fldChar w:fldCharType="end"/>
      </w:r>
    </w:p>
    <w:p w14:paraId="55029D3F" w14:textId="69CB8B47" w:rsidR="000B0110" w:rsidRDefault="000B0110">
      <w:pPr>
        <w:pStyle w:val="TM1"/>
        <w:rPr>
          <w:rFonts w:eastAsiaTheme="minorEastAsia"/>
          <w:b w:val="0"/>
          <w:noProof/>
          <w:sz w:val="22"/>
          <w:lang w:eastAsia="fr-FR"/>
        </w:rPr>
      </w:pPr>
      <w:r>
        <w:rPr>
          <w:noProof/>
        </w:rPr>
        <w:t>État des lieux des agendas d’accessibilité programmée de la Communauté d’agglomération Pays Basque</w:t>
      </w:r>
      <w:r>
        <w:rPr>
          <w:noProof/>
        </w:rPr>
        <w:tab/>
      </w:r>
      <w:r>
        <w:rPr>
          <w:noProof/>
        </w:rPr>
        <w:fldChar w:fldCharType="begin"/>
      </w:r>
      <w:r>
        <w:rPr>
          <w:noProof/>
        </w:rPr>
        <w:instrText xml:space="preserve"> PAGEREF _Toc53565887 \h </w:instrText>
      </w:r>
      <w:r>
        <w:rPr>
          <w:noProof/>
        </w:rPr>
      </w:r>
      <w:r>
        <w:rPr>
          <w:noProof/>
        </w:rPr>
        <w:fldChar w:fldCharType="separate"/>
      </w:r>
      <w:r>
        <w:rPr>
          <w:noProof/>
        </w:rPr>
        <w:t>14</w:t>
      </w:r>
      <w:r>
        <w:rPr>
          <w:noProof/>
        </w:rPr>
        <w:fldChar w:fldCharType="end"/>
      </w:r>
    </w:p>
    <w:p w14:paraId="60574CC1" w14:textId="6991CC82" w:rsidR="000B0110" w:rsidRDefault="000B0110">
      <w:pPr>
        <w:pStyle w:val="TM2"/>
        <w:tabs>
          <w:tab w:val="left" w:pos="660"/>
          <w:tab w:val="right" w:leader="underscore" w:pos="9062"/>
        </w:tabs>
        <w:rPr>
          <w:rFonts w:eastAsiaTheme="minorEastAsia"/>
          <w:noProof/>
          <w:sz w:val="22"/>
          <w:lang w:eastAsia="fr-FR"/>
        </w:rPr>
      </w:pPr>
      <w:r>
        <w:rPr>
          <w:noProof/>
        </w:rPr>
        <w:t>1.</w:t>
      </w:r>
      <w:r>
        <w:rPr>
          <w:rFonts w:eastAsiaTheme="minorEastAsia"/>
          <w:noProof/>
          <w:sz w:val="22"/>
          <w:lang w:eastAsia="fr-FR"/>
        </w:rPr>
        <w:tab/>
      </w:r>
      <w:r>
        <w:rPr>
          <w:noProof/>
        </w:rPr>
        <w:t>Recensement des établissements recevant du public de la Communauté d’Agglomération Pays Basque</w:t>
      </w:r>
      <w:r>
        <w:rPr>
          <w:noProof/>
        </w:rPr>
        <w:tab/>
      </w:r>
      <w:r>
        <w:rPr>
          <w:noProof/>
        </w:rPr>
        <w:fldChar w:fldCharType="begin"/>
      </w:r>
      <w:r>
        <w:rPr>
          <w:noProof/>
        </w:rPr>
        <w:instrText xml:space="preserve"> PAGEREF _Toc53565888 \h </w:instrText>
      </w:r>
      <w:r>
        <w:rPr>
          <w:noProof/>
        </w:rPr>
      </w:r>
      <w:r>
        <w:rPr>
          <w:noProof/>
        </w:rPr>
        <w:fldChar w:fldCharType="separate"/>
      </w:r>
      <w:r>
        <w:rPr>
          <w:noProof/>
        </w:rPr>
        <w:t>14</w:t>
      </w:r>
      <w:r>
        <w:rPr>
          <w:noProof/>
        </w:rPr>
        <w:fldChar w:fldCharType="end"/>
      </w:r>
    </w:p>
    <w:p w14:paraId="10288446" w14:textId="2519A146" w:rsidR="000B0110" w:rsidRDefault="000B0110">
      <w:pPr>
        <w:pStyle w:val="TM2"/>
        <w:tabs>
          <w:tab w:val="left" w:pos="660"/>
          <w:tab w:val="right" w:leader="underscore" w:pos="9062"/>
        </w:tabs>
        <w:rPr>
          <w:rFonts w:eastAsiaTheme="minorEastAsia"/>
          <w:noProof/>
          <w:sz w:val="22"/>
          <w:lang w:eastAsia="fr-FR"/>
        </w:rPr>
      </w:pPr>
      <w:r>
        <w:rPr>
          <w:noProof/>
        </w:rPr>
        <w:t>2.</w:t>
      </w:r>
      <w:r>
        <w:rPr>
          <w:rFonts w:eastAsiaTheme="minorEastAsia"/>
          <w:noProof/>
          <w:sz w:val="22"/>
          <w:lang w:eastAsia="fr-FR"/>
        </w:rPr>
        <w:tab/>
      </w:r>
      <w:r>
        <w:rPr>
          <w:noProof/>
        </w:rPr>
        <w:t>Recensement des Agendas d’accessibilité programmée des établissements recevant du public sous maitrise d’ouvrage de la Communauté d’Agglomération Pays Basque</w:t>
      </w:r>
      <w:r>
        <w:rPr>
          <w:noProof/>
        </w:rPr>
        <w:tab/>
      </w:r>
      <w:r>
        <w:rPr>
          <w:noProof/>
        </w:rPr>
        <w:fldChar w:fldCharType="begin"/>
      </w:r>
      <w:r>
        <w:rPr>
          <w:noProof/>
        </w:rPr>
        <w:instrText xml:space="preserve"> PAGEREF _Toc53565889 \h </w:instrText>
      </w:r>
      <w:r>
        <w:rPr>
          <w:noProof/>
        </w:rPr>
      </w:r>
      <w:r>
        <w:rPr>
          <w:noProof/>
        </w:rPr>
        <w:fldChar w:fldCharType="separate"/>
      </w:r>
      <w:r>
        <w:rPr>
          <w:noProof/>
        </w:rPr>
        <w:t>15</w:t>
      </w:r>
      <w:r>
        <w:rPr>
          <w:noProof/>
        </w:rPr>
        <w:fldChar w:fldCharType="end"/>
      </w:r>
    </w:p>
    <w:p w14:paraId="7D672414" w14:textId="69E66070" w:rsidR="000B0110" w:rsidRDefault="000B0110">
      <w:pPr>
        <w:pStyle w:val="TM2"/>
        <w:tabs>
          <w:tab w:val="left" w:pos="660"/>
          <w:tab w:val="right" w:leader="underscore" w:pos="9062"/>
        </w:tabs>
        <w:rPr>
          <w:rFonts w:eastAsiaTheme="minorEastAsia"/>
          <w:noProof/>
          <w:sz w:val="22"/>
          <w:lang w:eastAsia="fr-FR"/>
        </w:rPr>
      </w:pPr>
      <w:r>
        <w:rPr>
          <w:noProof/>
        </w:rPr>
        <w:t>3.</w:t>
      </w:r>
      <w:r>
        <w:rPr>
          <w:rFonts w:eastAsiaTheme="minorEastAsia"/>
          <w:noProof/>
          <w:sz w:val="22"/>
          <w:lang w:eastAsia="fr-FR"/>
        </w:rPr>
        <w:tab/>
      </w:r>
      <w:r>
        <w:rPr>
          <w:noProof/>
        </w:rPr>
        <w:t>Périodicité et suivi des Agendas d’Accessibilité Programmée</w:t>
      </w:r>
      <w:r>
        <w:rPr>
          <w:noProof/>
        </w:rPr>
        <w:tab/>
      </w:r>
      <w:r>
        <w:rPr>
          <w:noProof/>
        </w:rPr>
        <w:fldChar w:fldCharType="begin"/>
      </w:r>
      <w:r>
        <w:rPr>
          <w:noProof/>
        </w:rPr>
        <w:instrText xml:space="preserve"> PAGEREF _Toc53565890 \h </w:instrText>
      </w:r>
      <w:r>
        <w:rPr>
          <w:noProof/>
        </w:rPr>
      </w:r>
      <w:r>
        <w:rPr>
          <w:noProof/>
        </w:rPr>
        <w:fldChar w:fldCharType="separate"/>
      </w:r>
      <w:r>
        <w:rPr>
          <w:noProof/>
        </w:rPr>
        <w:t>17</w:t>
      </w:r>
      <w:r>
        <w:rPr>
          <w:noProof/>
        </w:rPr>
        <w:fldChar w:fldCharType="end"/>
      </w:r>
    </w:p>
    <w:p w14:paraId="78E00B5F" w14:textId="145CCC30" w:rsidR="000B0110" w:rsidRDefault="000B0110">
      <w:pPr>
        <w:pStyle w:val="TM1"/>
        <w:rPr>
          <w:rFonts w:eastAsiaTheme="minorEastAsia"/>
          <w:b w:val="0"/>
          <w:noProof/>
          <w:sz w:val="22"/>
          <w:lang w:eastAsia="fr-FR"/>
        </w:rPr>
      </w:pPr>
      <w:r>
        <w:rPr>
          <w:noProof/>
        </w:rPr>
        <w:t>Le Syndicat des mobilités Pays Basque-Adour</w:t>
      </w:r>
      <w:r>
        <w:rPr>
          <w:noProof/>
        </w:rPr>
        <w:tab/>
      </w:r>
      <w:r>
        <w:rPr>
          <w:noProof/>
        </w:rPr>
        <w:fldChar w:fldCharType="begin"/>
      </w:r>
      <w:r>
        <w:rPr>
          <w:noProof/>
        </w:rPr>
        <w:instrText xml:space="preserve"> PAGEREF _Toc53565891 \h </w:instrText>
      </w:r>
      <w:r>
        <w:rPr>
          <w:noProof/>
        </w:rPr>
      </w:r>
      <w:r>
        <w:rPr>
          <w:noProof/>
        </w:rPr>
        <w:fldChar w:fldCharType="separate"/>
      </w:r>
      <w:r>
        <w:rPr>
          <w:noProof/>
        </w:rPr>
        <w:t>19</w:t>
      </w:r>
      <w:r>
        <w:rPr>
          <w:noProof/>
        </w:rPr>
        <w:fldChar w:fldCharType="end"/>
      </w:r>
    </w:p>
    <w:p w14:paraId="4621424F" w14:textId="3B8A430C" w:rsidR="000B0110" w:rsidRDefault="000B0110">
      <w:pPr>
        <w:pStyle w:val="TM2"/>
        <w:tabs>
          <w:tab w:val="left" w:pos="660"/>
          <w:tab w:val="right" w:leader="underscore" w:pos="9062"/>
        </w:tabs>
        <w:rPr>
          <w:rFonts w:eastAsiaTheme="minorEastAsia"/>
          <w:noProof/>
          <w:sz w:val="22"/>
          <w:lang w:eastAsia="fr-FR"/>
        </w:rPr>
      </w:pPr>
      <w:r>
        <w:rPr>
          <w:noProof/>
        </w:rPr>
        <w:t>1.</w:t>
      </w:r>
      <w:r>
        <w:rPr>
          <w:rFonts w:eastAsiaTheme="minorEastAsia"/>
          <w:noProof/>
          <w:sz w:val="22"/>
          <w:lang w:eastAsia="fr-FR"/>
        </w:rPr>
        <w:tab/>
      </w:r>
      <w:r>
        <w:rPr>
          <w:noProof/>
        </w:rPr>
        <w:t>Suivi schéma directeur agenda d’accessibilité programmée du Réseau Chronoplus</w:t>
      </w:r>
      <w:r>
        <w:rPr>
          <w:noProof/>
        </w:rPr>
        <w:tab/>
      </w:r>
      <w:r>
        <w:rPr>
          <w:noProof/>
        </w:rPr>
        <w:fldChar w:fldCharType="begin"/>
      </w:r>
      <w:r>
        <w:rPr>
          <w:noProof/>
        </w:rPr>
        <w:instrText xml:space="preserve"> PAGEREF _Toc53565892 \h </w:instrText>
      </w:r>
      <w:r>
        <w:rPr>
          <w:noProof/>
        </w:rPr>
      </w:r>
      <w:r>
        <w:rPr>
          <w:noProof/>
        </w:rPr>
        <w:fldChar w:fldCharType="separate"/>
      </w:r>
      <w:r>
        <w:rPr>
          <w:noProof/>
        </w:rPr>
        <w:t>19</w:t>
      </w:r>
      <w:r>
        <w:rPr>
          <w:noProof/>
        </w:rPr>
        <w:fldChar w:fldCharType="end"/>
      </w:r>
    </w:p>
    <w:p w14:paraId="04F9A1DA" w14:textId="2F688210" w:rsidR="000B0110" w:rsidRDefault="000B0110">
      <w:pPr>
        <w:pStyle w:val="TM2"/>
        <w:tabs>
          <w:tab w:val="left" w:pos="660"/>
          <w:tab w:val="right" w:leader="underscore" w:pos="9062"/>
        </w:tabs>
        <w:rPr>
          <w:rFonts w:eastAsiaTheme="minorEastAsia"/>
          <w:noProof/>
          <w:sz w:val="22"/>
          <w:lang w:eastAsia="fr-FR"/>
        </w:rPr>
      </w:pPr>
      <w:r>
        <w:rPr>
          <w:noProof/>
        </w:rPr>
        <w:t>2.</w:t>
      </w:r>
      <w:r>
        <w:rPr>
          <w:rFonts w:eastAsiaTheme="minorEastAsia"/>
          <w:noProof/>
          <w:sz w:val="22"/>
          <w:lang w:eastAsia="fr-FR"/>
        </w:rPr>
        <w:tab/>
      </w:r>
      <w:r>
        <w:rPr>
          <w:noProof/>
        </w:rPr>
        <w:t>Suivi schéma directeur agenda d’accessibilité programmée du Réseau Hegobus :</w:t>
      </w:r>
      <w:r>
        <w:rPr>
          <w:noProof/>
        </w:rPr>
        <w:tab/>
      </w:r>
      <w:r>
        <w:rPr>
          <w:noProof/>
        </w:rPr>
        <w:fldChar w:fldCharType="begin"/>
      </w:r>
      <w:r>
        <w:rPr>
          <w:noProof/>
        </w:rPr>
        <w:instrText xml:space="preserve"> PAGEREF _Toc53565893 \h </w:instrText>
      </w:r>
      <w:r>
        <w:rPr>
          <w:noProof/>
        </w:rPr>
      </w:r>
      <w:r>
        <w:rPr>
          <w:noProof/>
        </w:rPr>
        <w:fldChar w:fldCharType="separate"/>
      </w:r>
      <w:r>
        <w:rPr>
          <w:noProof/>
        </w:rPr>
        <w:t>19</w:t>
      </w:r>
      <w:r>
        <w:rPr>
          <w:noProof/>
        </w:rPr>
        <w:fldChar w:fldCharType="end"/>
      </w:r>
    </w:p>
    <w:p w14:paraId="77C2D0CE" w14:textId="507BD06C" w:rsidR="000B0110" w:rsidRDefault="000B0110">
      <w:pPr>
        <w:pStyle w:val="TM2"/>
        <w:tabs>
          <w:tab w:val="left" w:pos="660"/>
          <w:tab w:val="right" w:leader="underscore" w:pos="9062"/>
        </w:tabs>
        <w:rPr>
          <w:rFonts w:eastAsiaTheme="minorEastAsia"/>
          <w:noProof/>
          <w:sz w:val="22"/>
          <w:lang w:eastAsia="fr-FR"/>
        </w:rPr>
      </w:pPr>
      <w:r>
        <w:rPr>
          <w:noProof/>
        </w:rPr>
        <w:t>3.</w:t>
      </w:r>
      <w:r>
        <w:rPr>
          <w:rFonts w:eastAsiaTheme="minorEastAsia"/>
          <w:noProof/>
          <w:sz w:val="22"/>
          <w:lang w:eastAsia="fr-FR"/>
        </w:rPr>
        <w:tab/>
      </w:r>
      <w:r>
        <w:rPr>
          <w:noProof/>
        </w:rPr>
        <w:t>Schéma directeur agenda d’accessibilité programmée du Conseil Départemental :</w:t>
      </w:r>
      <w:r>
        <w:rPr>
          <w:noProof/>
        </w:rPr>
        <w:tab/>
      </w:r>
      <w:r>
        <w:rPr>
          <w:noProof/>
        </w:rPr>
        <w:fldChar w:fldCharType="begin"/>
      </w:r>
      <w:r>
        <w:rPr>
          <w:noProof/>
        </w:rPr>
        <w:instrText xml:space="preserve"> PAGEREF _Toc53565894 \h </w:instrText>
      </w:r>
      <w:r>
        <w:rPr>
          <w:noProof/>
        </w:rPr>
      </w:r>
      <w:r>
        <w:rPr>
          <w:noProof/>
        </w:rPr>
        <w:fldChar w:fldCharType="separate"/>
      </w:r>
      <w:r>
        <w:rPr>
          <w:noProof/>
        </w:rPr>
        <w:t>20</w:t>
      </w:r>
      <w:r>
        <w:rPr>
          <w:noProof/>
        </w:rPr>
        <w:fldChar w:fldCharType="end"/>
      </w:r>
    </w:p>
    <w:p w14:paraId="07D159EA" w14:textId="54B344EF" w:rsidR="000B0110" w:rsidRDefault="000B0110">
      <w:pPr>
        <w:pStyle w:val="TM2"/>
        <w:tabs>
          <w:tab w:val="left" w:pos="660"/>
          <w:tab w:val="right" w:leader="underscore" w:pos="9062"/>
        </w:tabs>
        <w:rPr>
          <w:rFonts w:eastAsiaTheme="minorEastAsia"/>
          <w:noProof/>
          <w:sz w:val="22"/>
          <w:lang w:eastAsia="fr-FR"/>
        </w:rPr>
      </w:pPr>
      <w:r>
        <w:rPr>
          <w:noProof/>
        </w:rPr>
        <w:t>4.</w:t>
      </w:r>
      <w:r>
        <w:rPr>
          <w:rFonts w:eastAsiaTheme="minorEastAsia"/>
          <w:noProof/>
          <w:sz w:val="22"/>
          <w:lang w:eastAsia="fr-FR"/>
        </w:rPr>
        <w:tab/>
      </w:r>
      <w:r>
        <w:rPr>
          <w:noProof/>
        </w:rPr>
        <w:t>Arrêt type déployé à partir de 2017 sur le réseau Chronoplus et Hegobus :</w:t>
      </w:r>
      <w:r>
        <w:rPr>
          <w:noProof/>
        </w:rPr>
        <w:tab/>
      </w:r>
      <w:r>
        <w:rPr>
          <w:noProof/>
        </w:rPr>
        <w:fldChar w:fldCharType="begin"/>
      </w:r>
      <w:r>
        <w:rPr>
          <w:noProof/>
        </w:rPr>
        <w:instrText xml:space="preserve"> PAGEREF _Toc53565895 \h </w:instrText>
      </w:r>
      <w:r>
        <w:rPr>
          <w:noProof/>
        </w:rPr>
      </w:r>
      <w:r>
        <w:rPr>
          <w:noProof/>
        </w:rPr>
        <w:fldChar w:fldCharType="separate"/>
      </w:r>
      <w:r>
        <w:rPr>
          <w:noProof/>
        </w:rPr>
        <w:t>20</w:t>
      </w:r>
      <w:r>
        <w:rPr>
          <w:noProof/>
        </w:rPr>
        <w:fldChar w:fldCharType="end"/>
      </w:r>
    </w:p>
    <w:p w14:paraId="057308DA" w14:textId="3543CB04" w:rsidR="000B0110" w:rsidRDefault="000B0110">
      <w:pPr>
        <w:pStyle w:val="TM1"/>
        <w:rPr>
          <w:rFonts w:eastAsiaTheme="minorEastAsia"/>
          <w:b w:val="0"/>
          <w:noProof/>
          <w:sz w:val="22"/>
          <w:lang w:eastAsia="fr-FR"/>
        </w:rPr>
      </w:pPr>
      <w:r>
        <w:rPr>
          <w:noProof/>
        </w:rPr>
        <w:t>Actions menées en matière d’accessibilité sur le territoire en 2017</w:t>
      </w:r>
      <w:r>
        <w:rPr>
          <w:noProof/>
        </w:rPr>
        <w:tab/>
      </w:r>
      <w:r>
        <w:rPr>
          <w:noProof/>
        </w:rPr>
        <w:fldChar w:fldCharType="begin"/>
      </w:r>
      <w:r>
        <w:rPr>
          <w:noProof/>
        </w:rPr>
        <w:instrText xml:space="preserve"> PAGEREF _Toc53565896 \h </w:instrText>
      </w:r>
      <w:r>
        <w:rPr>
          <w:noProof/>
        </w:rPr>
      </w:r>
      <w:r>
        <w:rPr>
          <w:noProof/>
        </w:rPr>
        <w:fldChar w:fldCharType="separate"/>
      </w:r>
      <w:r>
        <w:rPr>
          <w:noProof/>
        </w:rPr>
        <w:t>22</w:t>
      </w:r>
      <w:r>
        <w:rPr>
          <w:noProof/>
        </w:rPr>
        <w:fldChar w:fldCharType="end"/>
      </w:r>
    </w:p>
    <w:p w14:paraId="2927586E" w14:textId="64E9C6FF" w:rsidR="000B0110" w:rsidRDefault="000B0110">
      <w:pPr>
        <w:pStyle w:val="TM2"/>
        <w:tabs>
          <w:tab w:val="left" w:pos="660"/>
          <w:tab w:val="right" w:leader="underscore" w:pos="9062"/>
        </w:tabs>
        <w:rPr>
          <w:rFonts w:eastAsiaTheme="minorEastAsia"/>
          <w:noProof/>
          <w:sz w:val="22"/>
          <w:lang w:eastAsia="fr-FR"/>
        </w:rPr>
      </w:pPr>
      <w:r>
        <w:rPr>
          <w:noProof/>
        </w:rPr>
        <w:t>1.</w:t>
      </w:r>
      <w:r>
        <w:rPr>
          <w:rFonts w:eastAsiaTheme="minorEastAsia"/>
          <w:noProof/>
          <w:sz w:val="22"/>
          <w:lang w:eastAsia="fr-FR"/>
        </w:rPr>
        <w:tab/>
      </w:r>
      <w:r>
        <w:rPr>
          <w:noProof/>
        </w:rPr>
        <w:t>Réunions commission intercommunale pour l’accessibilité et groupe de travail :</w:t>
      </w:r>
      <w:r>
        <w:rPr>
          <w:noProof/>
        </w:rPr>
        <w:tab/>
      </w:r>
      <w:r>
        <w:rPr>
          <w:noProof/>
        </w:rPr>
        <w:fldChar w:fldCharType="begin"/>
      </w:r>
      <w:r>
        <w:rPr>
          <w:noProof/>
        </w:rPr>
        <w:instrText xml:space="preserve"> PAGEREF _Toc53565897 \h </w:instrText>
      </w:r>
      <w:r>
        <w:rPr>
          <w:noProof/>
        </w:rPr>
      </w:r>
      <w:r>
        <w:rPr>
          <w:noProof/>
        </w:rPr>
        <w:fldChar w:fldCharType="separate"/>
      </w:r>
      <w:r>
        <w:rPr>
          <w:noProof/>
        </w:rPr>
        <w:t>22</w:t>
      </w:r>
      <w:r>
        <w:rPr>
          <w:noProof/>
        </w:rPr>
        <w:fldChar w:fldCharType="end"/>
      </w:r>
    </w:p>
    <w:p w14:paraId="65784781" w14:textId="056026F3" w:rsidR="000B0110" w:rsidRDefault="000B0110">
      <w:pPr>
        <w:pStyle w:val="TM2"/>
        <w:tabs>
          <w:tab w:val="left" w:pos="660"/>
          <w:tab w:val="right" w:leader="underscore" w:pos="9062"/>
        </w:tabs>
        <w:rPr>
          <w:rFonts w:eastAsiaTheme="minorEastAsia"/>
          <w:noProof/>
          <w:sz w:val="22"/>
          <w:lang w:eastAsia="fr-FR"/>
        </w:rPr>
      </w:pPr>
      <w:r>
        <w:rPr>
          <w:noProof/>
        </w:rPr>
        <w:lastRenderedPageBreak/>
        <w:t>2.</w:t>
      </w:r>
      <w:r>
        <w:rPr>
          <w:rFonts w:eastAsiaTheme="minorEastAsia"/>
          <w:noProof/>
          <w:sz w:val="22"/>
          <w:lang w:eastAsia="fr-FR"/>
        </w:rPr>
        <w:tab/>
      </w:r>
      <w:r>
        <w:rPr>
          <w:noProof/>
        </w:rPr>
        <w:t>Autres actions menées (hors cadre de la commission intercommunale pour l’accessibilité)</w:t>
      </w:r>
      <w:r>
        <w:rPr>
          <w:noProof/>
        </w:rPr>
        <w:tab/>
      </w:r>
      <w:r>
        <w:rPr>
          <w:noProof/>
        </w:rPr>
        <w:fldChar w:fldCharType="begin"/>
      </w:r>
      <w:r>
        <w:rPr>
          <w:noProof/>
        </w:rPr>
        <w:instrText xml:space="preserve"> PAGEREF _Toc53565898 \h </w:instrText>
      </w:r>
      <w:r>
        <w:rPr>
          <w:noProof/>
        </w:rPr>
      </w:r>
      <w:r>
        <w:rPr>
          <w:noProof/>
        </w:rPr>
        <w:fldChar w:fldCharType="separate"/>
      </w:r>
      <w:r>
        <w:rPr>
          <w:noProof/>
        </w:rPr>
        <w:t>23</w:t>
      </w:r>
      <w:r>
        <w:rPr>
          <w:noProof/>
        </w:rPr>
        <w:fldChar w:fldCharType="end"/>
      </w:r>
    </w:p>
    <w:p w14:paraId="525C0E02" w14:textId="78D909A4" w:rsidR="000B0110" w:rsidRDefault="000B0110">
      <w:pPr>
        <w:pStyle w:val="TM2"/>
        <w:tabs>
          <w:tab w:val="left" w:pos="660"/>
          <w:tab w:val="right" w:leader="underscore" w:pos="9062"/>
        </w:tabs>
        <w:rPr>
          <w:rFonts w:eastAsiaTheme="minorEastAsia"/>
          <w:noProof/>
          <w:sz w:val="22"/>
          <w:lang w:eastAsia="fr-FR"/>
        </w:rPr>
      </w:pPr>
      <w:r>
        <w:rPr>
          <w:noProof/>
        </w:rPr>
        <w:t>3.</w:t>
      </w:r>
      <w:r>
        <w:rPr>
          <w:rFonts w:eastAsiaTheme="minorEastAsia"/>
          <w:noProof/>
          <w:sz w:val="22"/>
          <w:lang w:eastAsia="fr-FR"/>
        </w:rPr>
        <w:tab/>
      </w:r>
      <w:r>
        <w:rPr>
          <w:noProof/>
        </w:rPr>
        <w:t>Création méthodologie PAVE</w:t>
      </w:r>
      <w:r>
        <w:rPr>
          <w:noProof/>
        </w:rPr>
        <w:tab/>
      </w:r>
      <w:r>
        <w:rPr>
          <w:noProof/>
        </w:rPr>
        <w:fldChar w:fldCharType="begin"/>
      </w:r>
      <w:r>
        <w:rPr>
          <w:noProof/>
        </w:rPr>
        <w:instrText xml:space="preserve"> PAGEREF _Toc53565899 \h </w:instrText>
      </w:r>
      <w:r>
        <w:rPr>
          <w:noProof/>
        </w:rPr>
      </w:r>
      <w:r>
        <w:rPr>
          <w:noProof/>
        </w:rPr>
        <w:fldChar w:fldCharType="separate"/>
      </w:r>
      <w:r>
        <w:rPr>
          <w:noProof/>
        </w:rPr>
        <w:t>25</w:t>
      </w:r>
      <w:r>
        <w:rPr>
          <w:noProof/>
        </w:rPr>
        <w:fldChar w:fldCharType="end"/>
      </w:r>
    </w:p>
    <w:p w14:paraId="30923D04" w14:textId="33EEA6E6" w:rsidR="000B0110" w:rsidRDefault="000B0110">
      <w:pPr>
        <w:pStyle w:val="TM1"/>
        <w:rPr>
          <w:rFonts w:eastAsiaTheme="minorEastAsia"/>
          <w:b w:val="0"/>
          <w:noProof/>
          <w:sz w:val="22"/>
          <w:lang w:eastAsia="fr-FR"/>
        </w:rPr>
      </w:pPr>
      <w:r>
        <w:rPr>
          <w:noProof/>
        </w:rPr>
        <w:t>Objectifs 2018</w:t>
      </w:r>
      <w:r>
        <w:rPr>
          <w:noProof/>
        </w:rPr>
        <w:tab/>
      </w:r>
      <w:r>
        <w:rPr>
          <w:noProof/>
        </w:rPr>
        <w:fldChar w:fldCharType="begin"/>
      </w:r>
      <w:r>
        <w:rPr>
          <w:noProof/>
        </w:rPr>
        <w:instrText xml:space="preserve"> PAGEREF _Toc53565900 \h </w:instrText>
      </w:r>
      <w:r>
        <w:rPr>
          <w:noProof/>
        </w:rPr>
      </w:r>
      <w:r>
        <w:rPr>
          <w:noProof/>
        </w:rPr>
        <w:fldChar w:fldCharType="separate"/>
      </w:r>
      <w:r>
        <w:rPr>
          <w:noProof/>
        </w:rPr>
        <w:t>27</w:t>
      </w:r>
      <w:r>
        <w:rPr>
          <w:noProof/>
        </w:rPr>
        <w:fldChar w:fldCharType="end"/>
      </w:r>
    </w:p>
    <w:p w14:paraId="74D9695D" w14:textId="753B9792" w:rsidR="006A64CC" w:rsidRDefault="008D6914" w:rsidP="0046209C">
      <w:pPr>
        <w:spacing w:line="276" w:lineRule="auto"/>
        <w:rPr>
          <w:b/>
          <w:bCs/>
          <w:sz w:val="72"/>
          <w:szCs w:val="72"/>
        </w:rPr>
      </w:pPr>
      <w:r>
        <w:rPr>
          <w:b/>
          <w:bCs/>
          <w:sz w:val="72"/>
          <w:szCs w:val="72"/>
        </w:rPr>
        <w:fldChar w:fldCharType="end"/>
      </w:r>
      <w:r w:rsidR="006A64CC">
        <w:rPr>
          <w:b/>
          <w:bCs/>
          <w:sz w:val="72"/>
          <w:szCs w:val="72"/>
        </w:rPr>
        <w:br w:type="page"/>
      </w:r>
    </w:p>
    <w:p w14:paraId="50F51E40" w14:textId="0B1798D5" w:rsidR="00A93C8B" w:rsidRPr="00FD5968" w:rsidRDefault="00FD5968" w:rsidP="0046209C">
      <w:pPr>
        <w:pStyle w:val="Titre1"/>
        <w:spacing w:line="276" w:lineRule="auto"/>
        <w:rPr>
          <w:rStyle w:val="lev"/>
          <w:b/>
          <w:bCs w:val="0"/>
        </w:rPr>
      </w:pPr>
      <w:bookmarkStart w:id="0" w:name="_Toc53565876"/>
      <w:r w:rsidRPr="00FD5968">
        <w:rPr>
          <w:rStyle w:val="lev"/>
          <w:b/>
          <w:bCs w:val="0"/>
        </w:rPr>
        <w:lastRenderedPageBreak/>
        <w:t>Présentation du territoire de la Communauté d’agglomération Pays Basque</w:t>
      </w:r>
      <w:bookmarkEnd w:id="0"/>
    </w:p>
    <w:p w14:paraId="41F367EB" w14:textId="2676108B" w:rsidR="00A93C8B" w:rsidRDefault="00FD5968" w:rsidP="004806B9">
      <w:pPr>
        <w:pStyle w:val="Titre2"/>
        <w:numPr>
          <w:ilvl w:val="0"/>
          <w:numId w:val="2"/>
        </w:numPr>
        <w:spacing w:before="720"/>
        <w:ind w:left="425" w:hanging="357"/>
      </w:pPr>
      <w:bookmarkStart w:id="1" w:name="_Toc53565877"/>
      <w:r>
        <w:t>Généralités</w:t>
      </w:r>
      <w:bookmarkEnd w:id="1"/>
    </w:p>
    <w:p w14:paraId="28C4DF99" w14:textId="77777777" w:rsidR="00FD5968" w:rsidRPr="00FD5968" w:rsidRDefault="00FD5968" w:rsidP="0046209C">
      <w:pPr>
        <w:pStyle w:val="Paragraphedeliste"/>
        <w:spacing w:before="480" w:after="0" w:line="276" w:lineRule="auto"/>
        <w:ind w:left="0"/>
        <w:contextualSpacing w:val="0"/>
        <w:rPr>
          <w:sz w:val="24"/>
          <w:szCs w:val="24"/>
        </w:rPr>
      </w:pPr>
      <w:r w:rsidRPr="00FD5968">
        <w:rPr>
          <w:sz w:val="24"/>
          <w:szCs w:val="24"/>
        </w:rPr>
        <w:t>Située dans le département des Pyrénées Atlantiques, la Communauté d’Agglomération Pays Basque a été créée au 1</w:t>
      </w:r>
      <w:r w:rsidRPr="00FD5968">
        <w:rPr>
          <w:sz w:val="24"/>
          <w:szCs w:val="24"/>
          <w:vertAlign w:val="superscript"/>
        </w:rPr>
        <w:t>er</w:t>
      </w:r>
      <w:r w:rsidRPr="00FD5968">
        <w:rPr>
          <w:sz w:val="24"/>
          <w:szCs w:val="24"/>
        </w:rPr>
        <w:t xml:space="preserve"> janvier 2017 conformément à l’arrêté préfectoral publié le 13 juillet 2016.</w:t>
      </w:r>
    </w:p>
    <w:p w14:paraId="02D9830A" w14:textId="486A9988" w:rsidR="00FD5968" w:rsidRPr="00FD5968" w:rsidRDefault="00FD5968" w:rsidP="0046209C">
      <w:pPr>
        <w:pStyle w:val="Paragraphedeliste"/>
        <w:spacing w:before="240" w:after="0" w:line="276" w:lineRule="auto"/>
        <w:ind w:left="0"/>
        <w:contextualSpacing w:val="0"/>
        <w:rPr>
          <w:sz w:val="24"/>
          <w:szCs w:val="24"/>
        </w:rPr>
      </w:pPr>
      <w:r w:rsidRPr="00FD5968">
        <w:rPr>
          <w:sz w:val="24"/>
          <w:szCs w:val="24"/>
        </w:rPr>
        <w:t>La collectivité est issue du regroupement des 158 communes du Pays Basque et des 10 Établissements Publics de Coopération Intercommunale (EPCI) (classement par ordre alphabétique) :</w:t>
      </w:r>
    </w:p>
    <w:p w14:paraId="6D84CDC7" w14:textId="094E6788" w:rsidR="00FD5968" w:rsidRPr="00FD5968" w:rsidRDefault="00FD5968" w:rsidP="0046209C">
      <w:pPr>
        <w:pStyle w:val="Paragraphedeliste"/>
        <w:numPr>
          <w:ilvl w:val="0"/>
          <w:numId w:val="1"/>
        </w:numPr>
        <w:spacing w:after="203" w:line="276" w:lineRule="auto"/>
        <w:ind w:right="-30"/>
        <w:rPr>
          <w:sz w:val="24"/>
        </w:rPr>
      </w:pPr>
      <w:r w:rsidRPr="00FD5968">
        <w:rPr>
          <w:sz w:val="24"/>
        </w:rPr>
        <w:t>Agglomération Côte Basque Adour ;</w:t>
      </w:r>
    </w:p>
    <w:p w14:paraId="1AD73F83" w14:textId="6B377694" w:rsidR="00FD5968" w:rsidRPr="00FD5968" w:rsidRDefault="00FD5968" w:rsidP="0046209C">
      <w:pPr>
        <w:pStyle w:val="Paragraphedeliste"/>
        <w:numPr>
          <w:ilvl w:val="0"/>
          <w:numId w:val="1"/>
        </w:numPr>
        <w:spacing w:after="203" w:line="276" w:lineRule="auto"/>
        <w:ind w:right="-30"/>
        <w:rPr>
          <w:sz w:val="24"/>
        </w:rPr>
      </w:pPr>
      <w:r w:rsidRPr="00FD5968">
        <w:rPr>
          <w:sz w:val="24"/>
        </w:rPr>
        <w:t>Agglomération Sud Pays Basque ;</w:t>
      </w:r>
    </w:p>
    <w:p w14:paraId="4EAC4481" w14:textId="57D8974B" w:rsidR="00FD5968" w:rsidRPr="00FD5968" w:rsidRDefault="00FD5968" w:rsidP="0046209C">
      <w:pPr>
        <w:pStyle w:val="Paragraphedeliste"/>
        <w:numPr>
          <w:ilvl w:val="0"/>
          <w:numId w:val="1"/>
        </w:numPr>
        <w:spacing w:after="203" w:line="276" w:lineRule="auto"/>
        <w:ind w:right="-30"/>
        <w:rPr>
          <w:sz w:val="24"/>
        </w:rPr>
      </w:pPr>
      <w:r w:rsidRPr="00FD5968">
        <w:rPr>
          <w:sz w:val="24"/>
        </w:rPr>
        <w:t xml:space="preserve">Communauté de Communes </w:t>
      </w:r>
      <w:proofErr w:type="spellStart"/>
      <w:r w:rsidRPr="00FD5968">
        <w:rPr>
          <w:sz w:val="24"/>
        </w:rPr>
        <w:t>Amikuze</w:t>
      </w:r>
      <w:proofErr w:type="spellEnd"/>
      <w:r w:rsidRPr="00FD5968">
        <w:rPr>
          <w:sz w:val="24"/>
        </w:rPr>
        <w:t> ;</w:t>
      </w:r>
    </w:p>
    <w:p w14:paraId="41CCE061" w14:textId="0EA1B4BB" w:rsidR="00FD5968" w:rsidRPr="00FD5968" w:rsidRDefault="00FD5968" w:rsidP="0046209C">
      <w:pPr>
        <w:pStyle w:val="Paragraphedeliste"/>
        <w:numPr>
          <w:ilvl w:val="0"/>
          <w:numId w:val="1"/>
        </w:numPr>
        <w:spacing w:after="203" w:line="276" w:lineRule="auto"/>
        <w:ind w:right="-30"/>
        <w:rPr>
          <w:sz w:val="24"/>
        </w:rPr>
      </w:pPr>
      <w:r w:rsidRPr="00FD5968">
        <w:rPr>
          <w:sz w:val="24"/>
        </w:rPr>
        <w:t>Communauté de Communes Errobi ;</w:t>
      </w:r>
    </w:p>
    <w:p w14:paraId="6BC8C912" w14:textId="2E49818D" w:rsidR="00FD5968" w:rsidRPr="00FD5968" w:rsidRDefault="00FD5968" w:rsidP="0046209C">
      <w:pPr>
        <w:pStyle w:val="Paragraphedeliste"/>
        <w:numPr>
          <w:ilvl w:val="0"/>
          <w:numId w:val="1"/>
        </w:numPr>
        <w:spacing w:after="203" w:line="276" w:lineRule="auto"/>
        <w:ind w:right="-30"/>
        <w:rPr>
          <w:sz w:val="24"/>
        </w:rPr>
      </w:pPr>
      <w:r w:rsidRPr="00FD5968">
        <w:rPr>
          <w:sz w:val="24"/>
        </w:rPr>
        <w:t>Communauté de Communes Garazi-</w:t>
      </w:r>
      <w:proofErr w:type="spellStart"/>
      <w:r w:rsidRPr="00FD5968">
        <w:rPr>
          <w:sz w:val="24"/>
        </w:rPr>
        <w:t>Baigorri</w:t>
      </w:r>
      <w:proofErr w:type="spellEnd"/>
      <w:r w:rsidRPr="00FD5968">
        <w:rPr>
          <w:sz w:val="24"/>
        </w:rPr>
        <w:t> ;</w:t>
      </w:r>
    </w:p>
    <w:p w14:paraId="10D69D98" w14:textId="5C12B5B1" w:rsidR="00FD5968" w:rsidRPr="00FD5968" w:rsidRDefault="00FD5968" w:rsidP="0046209C">
      <w:pPr>
        <w:pStyle w:val="Paragraphedeliste"/>
        <w:numPr>
          <w:ilvl w:val="0"/>
          <w:numId w:val="1"/>
        </w:numPr>
        <w:spacing w:after="203" w:line="276" w:lineRule="auto"/>
        <w:ind w:right="-30"/>
        <w:rPr>
          <w:sz w:val="24"/>
        </w:rPr>
      </w:pPr>
      <w:r w:rsidRPr="00FD5968">
        <w:rPr>
          <w:sz w:val="24"/>
        </w:rPr>
        <w:t xml:space="preserve">Communauté de Communes </w:t>
      </w:r>
      <w:proofErr w:type="spellStart"/>
      <w:r w:rsidRPr="00FD5968">
        <w:rPr>
          <w:sz w:val="24"/>
        </w:rPr>
        <w:t>Iholdi-Oztibarre</w:t>
      </w:r>
      <w:proofErr w:type="spellEnd"/>
      <w:r w:rsidRPr="00FD5968">
        <w:rPr>
          <w:sz w:val="24"/>
        </w:rPr>
        <w:t> ;</w:t>
      </w:r>
    </w:p>
    <w:p w14:paraId="146892FC" w14:textId="76C5EA2D" w:rsidR="00FD5968" w:rsidRPr="00FD5968" w:rsidRDefault="00FD5968" w:rsidP="0046209C">
      <w:pPr>
        <w:pStyle w:val="Paragraphedeliste"/>
        <w:numPr>
          <w:ilvl w:val="0"/>
          <w:numId w:val="1"/>
        </w:numPr>
        <w:spacing w:after="203" w:line="276" w:lineRule="auto"/>
        <w:ind w:right="-30"/>
        <w:rPr>
          <w:sz w:val="24"/>
        </w:rPr>
      </w:pPr>
      <w:r w:rsidRPr="00FD5968">
        <w:rPr>
          <w:sz w:val="24"/>
        </w:rPr>
        <w:t>Communauté de Communes Nive Adour ;</w:t>
      </w:r>
    </w:p>
    <w:p w14:paraId="0ADB7AF5" w14:textId="54E23062" w:rsidR="00FD5968" w:rsidRPr="00FD5968" w:rsidRDefault="00FD5968" w:rsidP="0046209C">
      <w:pPr>
        <w:pStyle w:val="Paragraphedeliste"/>
        <w:numPr>
          <w:ilvl w:val="0"/>
          <w:numId w:val="1"/>
        </w:numPr>
        <w:spacing w:after="203" w:line="276" w:lineRule="auto"/>
        <w:ind w:right="-30"/>
        <w:rPr>
          <w:sz w:val="24"/>
        </w:rPr>
      </w:pPr>
      <w:r w:rsidRPr="00FD5968">
        <w:rPr>
          <w:sz w:val="24"/>
        </w:rPr>
        <w:t>Communauté de Communes Pays de Bidache ;</w:t>
      </w:r>
    </w:p>
    <w:p w14:paraId="2108BF54" w14:textId="7D9BD44C" w:rsidR="00FD5968" w:rsidRPr="00FD5968" w:rsidRDefault="00FD5968" w:rsidP="0046209C">
      <w:pPr>
        <w:pStyle w:val="Paragraphedeliste"/>
        <w:numPr>
          <w:ilvl w:val="0"/>
          <w:numId w:val="1"/>
        </w:numPr>
        <w:spacing w:after="203" w:line="276" w:lineRule="auto"/>
        <w:ind w:right="-30"/>
        <w:rPr>
          <w:sz w:val="24"/>
        </w:rPr>
      </w:pPr>
      <w:r w:rsidRPr="00FD5968">
        <w:rPr>
          <w:sz w:val="24"/>
        </w:rPr>
        <w:t>Communauté de Communes Pays de Hasparren ;</w:t>
      </w:r>
    </w:p>
    <w:p w14:paraId="67A0C770" w14:textId="3226760E" w:rsidR="00FD5968" w:rsidRPr="00FD5968" w:rsidRDefault="00FD5968" w:rsidP="0046209C">
      <w:pPr>
        <w:pStyle w:val="Paragraphedeliste"/>
        <w:numPr>
          <w:ilvl w:val="0"/>
          <w:numId w:val="1"/>
        </w:numPr>
        <w:spacing w:after="203" w:line="276" w:lineRule="auto"/>
        <w:ind w:right="-30"/>
        <w:rPr>
          <w:sz w:val="24"/>
        </w:rPr>
      </w:pPr>
      <w:r w:rsidRPr="00FD5968">
        <w:rPr>
          <w:sz w:val="24"/>
        </w:rPr>
        <w:t>Communauté de Communes Soule-Xiberoa.</w:t>
      </w:r>
    </w:p>
    <w:p w14:paraId="6D0BA423" w14:textId="77777777" w:rsidR="00FD5968" w:rsidRPr="00FD5968" w:rsidRDefault="00FD5968" w:rsidP="0046209C">
      <w:pPr>
        <w:pStyle w:val="Paragraphedeliste"/>
        <w:spacing w:before="240" w:after="0" w:line="276" w:lineRule="auto"/>
        <w:ind w:left="0"/>
        <w:contextualSpacing w:val="0"/>
        <w:rPr>
          <w:sz w:val="24"/>
          <w:szCs w:val="24"/>
        </w:rPr>
      </w:pPr>
      <w:r w:rsidRPr="00FD5968">
        <w:rPr>
          <w:sz w:val="24"/>
          <w:szCs w:val="24"/>
        </w:rPr>
        <w:t>Dans la nouvelle organisation chaque établissement public de coopération intercommunale est devenu un pôle territorial.</w:t>
      </w:r>
    </w:p>
    <w:p w14:paraId="33CCE621" w14:textId="77777777" w:rsidR="00FD5968" w:rsidRPr="00FD5968" w:rsidRDefault="00FD5968" w:rsidP="0046209C">
      <w:pPr>
        <w:pStyle w:val="Paragraphedeliste"/>
        <w:spacing w:before="240" w:after="0" w:line="276" w:lineRule="auto"/>
        <w:ind w:left="0"/>
        <w:contextualSpacing w:val="0"/>
        <w:rPr>
          <w:sz w:val="24"/>
          <w:szCs w:val="24"/>
        </w:rPr>
      </w:pPr>
      <w:r w:rsidRPr="00FD5968">
        <w:rPr>
          <w:sz w:val="24"/>
          <w:szCs w:val="24"/>
        </w:rPr>
        <w:t>La communauté d’agglomération est présidée par Jean-René ETCHEGARAY. Elle est gouvernée par :</w:t>
      </w:r>
    </w:p>
    <w:p w14:paraId="56A543A6" w14:textId="019387C6" w:rsidR="00FD5968" w:rsidRPr="00FD5968" w:rsidRDefault="00FD5968" w:rsidP="0046209C">
      <w:pPr>
        <w:pStyle w:val="Paragraphedeliste"/>
        <w:numPr>
          <w:ilvl w:val="0"/>
          <w:numId w:val="1"/>
        </w:numPr>
        <w:spacing w:after="203" w:line="276" w:lineRule="auto"/>
        <w:ind w:right="-30"/>
        <w:rPr>
          <w:sz w:val="24"/>
        </w:rPr>
      </w:pPr>
      <w:r w:rsidRPr="00FD5968">
        <w:rPr>
          <w:sz w:val="24"/>
        </w:rPr>
        <w:t>Un conseil exécutif composé de 25 élus ;</w:t>
      </w:r>
    </w:p>
    <w:p w14:paraId="1D2111F8" w14:textId="25AD575A" w:rsidR="00FD5968" w:rsidRPr="00FD5968" w:rsidRDefault="00FD5968" w:rsidP="0046209C">
      <w:pPr>
        <w:pStyle w:val="Paragraphedeliste"/>
        <w:numPr>
          <w:ilvl w:val="0"/>
          <w:numId w:val="1"/>
        </w:numPr>
        <w:spacing w:after="203" w:line="276" w:lineRule="auto"/>
        <w:ind w:right="-30"/>
        <w:rPr>
          <w:sz w:val="24"/>
        </w:rPr>
      </w:pPr>
      <w:r w:rsidRPr="00FD5968">
        <w:rPr>
          <w:sz w:val="24"/>
        </w:rPr>
        <w:t>Un conseil permanent composé de 69 élus ;</w:t>
      </w:r>
    </w:p>
    <w:p w14:paraId="18BB28B2" w14:textId="4F79A82B" w:rsidR="00FD5968" w:rsidRPr="00FD5968" w:rsidRDefault="00FD5968" w:rsidP="0046209C">
      <w:pPr>
        <w:pStyle w:val="Paragraphedeliste"/>
        <w:numPr>
          <w:ilvl w:val="0"/>
          <w:numId w:val="1"/>
        </w:numPr>
        <w:spacing w:after="203" w:line="276" w:lineRule="auto"/>
        <w:ind w:right="-30"/>
        <w:rPr>
          <w:sz w:val="24"/>
        </w:rPr>
      </w:pPr>
      <w:r w:rsidRPr="00FD5968">
        <w:rPr>
          <w:sz w:val="24"/>
        </w:rPr>
        <w:t>Un conseil communautaire composé de 233 élus titulaires et 143 élus suppléants.</w:t>
      </w:r>
    </w:p>
    <w:p w14:paraId="3EFDEB8E" w14:textId="45AFB3EA" w:rsidR="00FD5968" w:rsidRPr="00FD5968" w:rsidRDefault="00FD5968" w:rsidP="0046209C">
      <w:pPr>
        <w:spacing w:after="0" w:line="276" w:lineRule="auto"/>
        <w:rPr>
          <w:sz w:val="24"/>
          <w:szCs w:val="24"/>
        </w:rPr>
      </w:pPr>
      <w:r w:rsidRPr="00FD5968">
        <w:rPr>
          <w:sz w:val="24"/>
          <w:szCs w:val="24"/>
        </w:rPr>
        <w:t>Son siège administratif est à Bayonne.</w:t>
      </w:r>
    </w:p>
    <w:p w14:paraId="1791E442" w14:textId="027CF79D" w:rsidR="00FD5968" w:rsidRPr="00D61571" w:rsidRDefault="00FD5968" w:rsidP="004806B9">
      <w:pPr>
        <w:pStyle w:val="Titre2"/>
        <w:numPr>
          <w:ilvl w:val="0"/>
          <w:numId w:val="2"/>
        </w:numPr>
        <w:spacing w:before="720"/>
        <w:ind w:left="425" w:hanging="357"/>
      </w:pPr>
      <w:bookmarkStart w:id="2" w:name="_Toc505157431"/>
      <w:bookmarkStart w:id="3" w:name="_Toc53565878"/>
      <w:r>
        <w:lastRenderedPageBreak/>
        <w:t>Présentation cartographique du territoire</w:t>
      </w:r>
      <w:bookmarkEnd w:id="2"/>
      <w:bookmarkEnd w:id="3"/>
    </w:p>
    <w:p w14:paraId="374B0E2E" w14:textId="58ACB58A" w:rsidR="00FD5968" w:rsidRDefault="00FD5968" w:rsidP="0046209C">
      <w:pPr>
        <w:keepNext/>
        <w:spacing w:after="0" w:line="276" w:lineRule="auto"/>
      </w:pPr>
      <w:r>
        <w:rPr>
          <w:noProof/>
        </w:rPr>
        <w:drawing>
          <wp:inline distT="0" distB="0" distL="0" distR="0" wp14:anchorId="30277FF9" wp14:editId="60D5DE74">
            <wp:extent cx="5676900" cy="4838700"/>
            <wp:effectExtent l="19050" t="19050" r="19050" b="19050"/>
            <wp:docPr id="5" name="Image 5" descr="Carte représentant les 10 pôles de la Communauté d'agglomération Pays Basque.&#10;Par ordre alphabétique :&#10;- Pôle Amikuze : 27 communes,&#10;- Pôle Côte Basque-Adour : 5 communes&#10;- Pôle Errobi : 11 communes,&#10;- Pôle Garazi-Baigorri : 30 communes,&#10;- Pôle Iholdi-Oztibarre : 13 communes,&#10;- Pôle Nive-Adour : 6 communes,&#10;- Pôle Pays de Hasparren : 11 communes,&#10;- Pole Pays de Bidache : 7 communes,&#10;- Pôle Soule-Xiberoa : 36 communes,&#10;- Pôle Sud Pays Basque : 12 commun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Carte représentant les 10 pôles de la Communauté d'agglomération Pays Basque.&#10;Par ordre alphabétique :&#10;- Pôle Amikuze : 27 communes,&#10;- Pôle Côte Basque-Adour : 5 communes&#10;- Pôle Errobi : 11 communes,&#10;- Pôle Garazi-Baigorri : 30 communes,&#10;- Pôle Iholdi-Oztibarre : 13 communes,&#10;- Pôle Nive-Adour : 6 communes,&#10;- Pôle Pays de Hasparren : 11 communes,&#10;- Pole Pays de Bidache : 7 communes,&#10;- Pôle Soule-Xiberoa : 36 communes,&#10;- Pôle Sud Pays Basque : 12 communes.&#10;"/>
                    <pic:cNvPicPr>
                      <a:picLocks noChangeAspect="1" noChangeArrowheads="1"/>
                    </pic:cNvPicPr>
                  </pic:nvPicPr>
                  <pic:blipFill rotWithShape="1">
                    <a:blip r:embed="rId12">
                      <a:extLst>
                        <a:ext uri="{28A0092B-C50C-407E-A947-70E740481C1C}">
                          <a14:useLocalDpi xmlns:a14="http://schemas.microsoft.com/office/drawing/2010/main" val="0"/>
                        </a:ext>
                      </a:extLst>
                    </a:blip>
                    <a:srcRect l="1418" t="1730" r="4644" b="589"/>
                    <a:stretch/>
                  </pic:blipFill>
                  <pic:spPr bwMode="auto">
                    <a:xfrm>
                      <a:off x="0" y="0"/>
                      <a:ext cx="5676900" cy="4838700"/>
                    </a:xfrm>
                    <a:prstGeom prst="rect">
                      <a:avLst/>
                    </a:prstGeom>
                    <a:noFill/>
                    <a:ln>
                      <a:solidFill>
                        <a:schemeClr val="bg2">
                          <a:lumMod val="25000"/>
                        </a:schemeClr>
                      </a:solidFill>
                    </a:ln>
                    <a:extLst>
                      <a:ext uri="{53640926-AAD7-44D8-BBD7-CCE9431645EC}">
                        <a14:shadowObscured xmlns:a14="http://schemas.microsoft.com/office/drawing/2010/main"/>
                      </a:ext>
                    </a:extLst>
                  </pic:spPr>
                </pic:pic>
              </a:graphicData>
            </a:graphic>
          </wp:inline>
        </w:drawing>
      </w:r>
    </w:p>
    <w:p w14:paraId="2211951B" w14:textId="2F9F7D49" w:rsidR="00FD5968" w:rsidRPr="00FD5968" w:rsidRDefault="00FD5968" w:rsidP="0046209C">
      <w:pPr>
        <w:pStyle w:val="Lgende"/>
        <w:spacing w:line="276" w:lineRule="auto"/>
        <w:rPr>
          <w:color w:val="auto"/>
          <w:sz w:val="32"/>
          <w:szCs w:val="32"/>
        </w:rPr>
      </w:pPr>
      <w:r w:rsidRPr="00FD5968">
        <w:rPr>
          <w:color w:val="auto"/>
          <w:sz w:val="22"/>
          <w:szCs w:val="22"/>
        </w:rPr>
        <w:t xml:space="preserve">Carte </w:t>
      </w:r>
      <w:r w:rsidRPr="00FD5968">
        <w:rPr>
          <w:color w:val="auto"/>
          <w:sz w:val="22"/>
          <w:szCs w:val="22"/>
        </w:rPr>
        <w:fldChar w:fldCharType="begin"/>
      </w:r>
      <w:r w:rsidRPr="00FD5968">
        <w:rPr>
          <w:color w:val="auto"/>
          <w:sz w:val="22"/>
          <w:szCs w:val="22"/>
        </w:rPr>
        <w:instrText xml:space="preserve"> SEQ Carte \* ARABIC </w:instrText>
      </w:r>
      <w:r w:rsidRPr="00FD5968">
        <w:rPr>
          <w:color w:val="auto"/>
          <w:sz w:val="22"/>
          <w:szCs w:val="22"/>
        </w:rPr>
        <w:fldChar w:fldCharType="separate"/>
      </w:r>
      <w:r w:rsidRPr="00FD5968">
        <w:rPr>
          <w:noProof/>
          <w:color w:val="auto"/>
          <w:sz w:val="22"/>
          <w:szCs w:val="22"/>
        </w:rPr>
        <w:t>1</w:t>
      </w:r>
      <w:r w:rsidRPr="00FD5968">
        <w:rPr>
          <w:color w:val="auto"/>
          <w:sz w:val="22"/>
          <w:szCs w:val="22"/>
        </w:rPr>
        <w:fldChar w:fldCharType="end"/>
      </w:r>
      <w:r w:rsidRPr="00FD5968">
        <w:rPr>
          <w:color w:val="auto"/>
          <w:sz w:val="22"/>
          <w:szCs w:val="22"/>
        </w:rPr>
        <w:t xml:space="preserve"> – Les 10 pôles de la Communauté d’agglomération Pays Basque</w:t>
      </w:r>
    </w:p>
    <w:p w14:paraId="127AF988" w14:textId="77777777" w:rsidR="00FD5968" w:rsidRDefault="00FD5968" w:rsidP="004806B9">
      <w:pPr>
        <w:pStyle w:val="Titre2"/>
        <w:numPr>
          <w:ilvl w:val="0"/>
          <w:numId w:val="2"/>
        </w:numPr>
        <w:ind w:left="426"/>
      </w:pPr>
      <w:bookmarkStart w:id="4" w:name="_Toc505157432"/>
      <w:bookmarkStart w:id="5" w:name="_Toc53565879"/>
      <w:r w:rsidRPr="00A50629">
        <w:t>Le territoire en chiffres</w:t>
      </w:r>
      <w:bookmarkEnd w:id="4"/>
      <w:bookmarkEnd w:id="5"/>
      <w:r w:rsidRPr="00A50629">
        <w:t xml:space="preserve"> </w:t>
      </w:r>
    </w:p>
    <w:p w14:paraId="12C3A3BC" w14:textId="649A624A" w:rsidR="00FD5968" w:rsidRPr="00FD5968" w:rsidRDefault="00FD5968" w:rsidP="0046209C">
      <w:pPr>
        <w:spacing w:line="276" w:lineRule="auto"/>
        <w:rPr>
          <w:sz w:val="20"/>
          <w:szCs w:val="20"/>
        </w:rPr>
      </w:pPr>
      <w:r w:rsidRPr="00FD5968">
        <w:rPr>
          <w:sz w:val="20"/>
          <w:szCs w:val="20"/>
        </w:rPr>
        <w:t>(Source INSEE 2015)</w:t>
      </w:r>
    </w:p>
    <w:p w14:paraId="11B9A6F9" w14:textId="17CD1924" w:rsidR="00FD5968" w:rsidRPr="00FD5968" w:rsidRDefault="00FD5968" w:rsidP="0046209C">
      <w:pPr>
        <w:pStyle w:val="Paragraphedeliste"/>
        <w:spacing w:before="120" w:after="0" w:line="276" w:lineRule="auto"/>
        <w:ind w:left="0"/>
        <w:contextualSpacing w:val="0"/>
        <w:rPr>
          <w:sz w:val="24"/>
          <w:szCs w:val="24"/>
        </w:rPr>
      </w:pPr>
      <w:r w:rsidRPr="00FD5968">
        <w:rPr>
          <w:sz w:val="24"/>
          <w:szCs w:val="24"/>
        </w:rPr>
        <w:t>Nombre de km² sur lequel s’étend le nouveau territoire : 2968 km² ;</w:t>
      </w:r>
    </w:p>
    <w:p w14:paraId="54AA5D99" w14:textId="6A4B986B" w:rsidR="00FD5968" w:rsidRPr="00FD5968" w:rsidRDefault="00FD5968" w:rsidP="0046209C">
      <w:pPr>
        <w:pStyle w:val="Paragraphedeliste"/>
        <w:spacing w:after="0" w:line="276" w:lineRule="auto"/>
        <w:ind w:left="0"/>
        <w:contextualSpacing w:val="0"/>
        <w:rPr>
          <w:sz w:val="24"/>
          <w:szCs w:val="24"/>
        </w:rPr>
      </w:pPr>
      <w:r w:rsidRPr="00FD5968">
        <w:rPr>
          <w:sz w:val="24"/>
          <w:szCs w:val="24"/>
        </w:rPr>
        <w:t>Nombre d’habitants au 31 décembre 2017 : 312178 habitants ;</w:t>
      </w:r>
    </w:p>
    <w:p w14:paraId="6A79CC40" w14:textId="795C5F58" w:rsidR="00FD5968" w:rsidRPr="00FD5968" w:rsidRDefault="00FD5968" w:rsidP="0046209C">
      <w:pPr>
        <w:pStyle w:val="Paragraphedeliste"/>
        <w:spacing w:after="0" w:line="276" w:lineRule="auto"/>
        <w:ind w:left="0"/>
        <w:contextualSpacing w:val="0"/>
        <w:rPr>
          <w:sz w:val="24"/>
          <w:szCs w:val="24"/>
        </w:rPr>
      </w:pPr>
      <w:r w:rsidRPr="00FD5968">
        <w:rPr>
          <w:sz w:val="24"/>
          <w:szCs w:val="24"/>
        </w:rPr>
        <w:t>Nombre d’habitants recensés sur la plus grande commune : 50 566 habitants ;</w:t>
      </w:r>
    </w:p>
    <w:p w14:paraId="5D9D91BC" w14:textId="4CCF1C25" w:rsidR="00FD5968" w:rsidRPr="00FD5968" w:rsidRDefault="00FD5968" w:rsidP="0046209C">
      <w:pPr>
        <w:pStyle w:val="Paragraphedeliste"/>
        <w:spacing w:after="0" w:line="276" w:lineRule="auto"/>
        <w:ind w:left="0"/>
        <w:contextualSpacing w:val="0"/>
        <w:rPr>
          <w:sz w:val="24"/>
          <w:szCs w:val="24"/>
        </w:rPr>
      </w:pPr>
      <w:r w:rsidRPr="00FD5968">
        <w:rPr>
          <w:sz w:val="24"/>
          <w:szCs w:val="24"/>
        </w:rPr>
        <w:t>Nombre d’habitants recensés sur la plus petite commune : 73 habitants ;</w:t>
      </w:r>
    </w:p>
    <w:p w14:paraId="00ECB503" w14:textId="0C2A8050" w:rsidR="00FD5968" w:rsidRPr="00FD5968" w:rsidRDefault="00FD5968" w:rsidP="0046209C">
      <w:pPr>
        <w:pStyle w:val="Paragraphedeliste"/>
        <w:spacing w:after="0" w:line="276" w:lineRule="auto"/>
        <w:ind w:left="0"/>
        <w:contextualSpacing w:val="0"/>
        <w:rPr>
          <w:sz w:val="24"/>
          <w:szCs w:val="24"/>
        </w:rPr>
      </w:pPr>
      <w:r w:rsidRPr="00FD5968">
        <w:rPr>
          <w:sz w:val="24"/>
          <w:szCs w:val="24"/>
        </w:rPr>
        <w:t>Nombre de communes du territoire classées en zone de montagne : 107 habitants ;</w:t>
      </w:r>
    </w:p>
    <w:p w14:paraId="13E8F428" w14:textId="434A2BA0" w:rsidR="00FD5968" w:rsidRPr="00FD5968" w:rsidRDefault="00FD5968" w:rsidP="0046209C">
      <w:pPr>
        <w:pStyle w:val="Paragraphedeliste"/>
        <w:spacing w:after="0" w:line="276" w:lineRule="auto"/>
        <w:ind w:left="0"/>
        <w:contextualSpacing w:val="0"/>
        <w:rPr>
          <w:sz w:val="24"/>
          <w:szCs w:val="24"/>
        </w:rPr>
      </w:pPr>
      <w:r w:rsidRPr="00FD5968">
        <w:rPr>
          <w:sz w:val="24"/>
          <w:szCs w:val="24"/>
        </w:rPr>
        <w:t>Nombre de communes du territoire classées en zone littorale : 10 communes.</w:t>
      </w:r>
    </w:p>
    <w:p w14:paraId="07DCEC8C" w14:textId="2991F864" w:rsidR="00646E1B" w:rsidRDefault="00646E1B" w:rsidP="0046209C">
      <w:pPr>
        <w:spacing w:line="276" w:lineRule="auto"/>
        <w:rPr>
          <w:b/>
          <w:bCs/>
          <w:sz w:val="24"/>
          <w:szCs w:val="24"/>
        </w:rPr>
      </w:pPr>
      <w:r>
        <w:rPr>
          <w:b/>
          <w:bCs/>
          <w:sz w:val="24"/>
          <w:szCs w:val="24"/>
        </w:rPr>
        <w:br w:type="page"/>
      </w:r>
    </w:p>
    <w:p w14:paraId="02E55BFC" w14:textId="44A39222" w:rsidR="00FD5968" w:rsidRDefault="00FD5968" w:rsidP="0046209C">
      <w:pPr>
        <w:pStyle w:val="Titre1"/>
        <w:spacing w:line="276" w:lineRule="auto"/>
      </w:pPr>
      <w:bookmarkStart w:id="6" w:name="_Toc53565880"/>
      <w:r>
        <w:lastRenderedPageBreak/>
        <w:t>Organisation de l’accessibilité sur le territoire</w:t>
      </w:r>
      <w:bookmarkEnd w:id="6"/>
    </w:p>
    <w:p w14:paraId="7853713B" w14:textId="77777777" w:rsidR="00FD5968" w:rsidRPr="00FD5968" w:rsidRDefault="00FD5968" w:rsidP="0046209C">
      <w:pPr>
        <w:spacing w:before="240" w:line="276" w:lineRule="auto"/>
        <w:jc w:val="both"/>
        <w:rPr>
          <w:sz w:val="24"/>
          <w:szCs w:val="24"/>
        </w:rPr>
      </w:pPr>
      <w:r w:rsidRPr="00FD5968">
        <w:rPr>
          <w:sz w:val="24"/>
          <w:szCs w:val="24"/>
        </w:rPr>
        <w:t>Durant l’année 2017 l’Agglomération organise la mise en place de ses services tout en maintenant la continuité du service public dont bénéficie l’ensemble des usagers du territoire.</w:t>
      </w:r>
    </w:p>
    <w:p w14:paraId="342BE636" w14:textId="77777777" w:rsidR="00FD5968" w:rsidRPr="00FD5968" w:rsidRDefault="00FD5968" w:rsidP="0046209C">
      <w:pPr>
        <w:spacing w:line="276" w:lineRule="auto"/>
        <w:jc w:val="both"/>
        <w:rPr>
          <w:sz w:val="24"/>
          <w:szCs w:val="24"/>
        </w:rPr>
      </w:pPr>
      <w:r w:rsidRPr="00FD5968">
        <w:rPr>
          <w:sz w:val="24"/>
          <w:szCs w:val="24"/>
        </w:rPr>
        <w:t>En matière d’accessibilité la Communauté d’Agglomération Pays Basque a réalisé :</w:t>
      </w:r>
    </w:p>
    <w:p w14:paraId="047B1790" w14:textId="50A47E09" w:rsidR="00FD5968" w:rsidRPr="00FD5968" w:rsidRDefault="00FD5968" w:rsidP="0046209C">
      <w:pPr>
        <w:pStyle w:val="Paragraphedeliste"/>
        <w:numPr>
          <w:ilvl w:val="0"/>
          <w:numId w:val="1"/>
        </w:numPr>
        <w:spacing w:after="203" w:line="276" w:lineRule="auto"/>
        <w:ind w:right="-30"/>
        <w:rPr>
          <w:sz w:val="24"/>
        </w:rPr>
      </w:pPr>
      <w:r w:rsidRPr="00FD5968">
        <w:rPr>
          <w:sz w:val="24"/>
        </w:rPr>
        <w:t>La création d’un poste permanent « chargé(e) de mission accessibilité » avec pour rôle l’organisation d’une politique du handicap dynamique, transversale à l’ensemble des services communautaires et du territoire de la Communauté d’Agglomération Pays Basque ;</w:t>
      </w:r>
    </w:p>
    <w:p w14:paraId="01439F0C" w14:textId="77777777" w:rsidR="00FD5968" w:rsidRPr="0046209C" w:rsidRDefault="00FD5968" w:rsidP="0046209C">
      <w:pPr>
        <w:pStyle w:val="Paragraphedeliste"/>
        <w:numPr>
          <w:ilvl w:val="0"/>
          <w:numId w:val="1"/>
        </w:numPr>
        <w:spacing w:after="203" w:line="276" w:lineRule="auto"/>
        <w:ind w:right="-30"/>
        <w:rPr>
          <w:vanish/>
          <w:sz w:val="24"/>
          <w:specVanish/>
        </w:rPr>
      </w:pPr>
      <w:r w:rsidRPr="00FD5968">
        <w:rPr>
          <w:sz w:val="24"/>
        </w:rPr>
        <w:t>La création de la Commission Intercommunale pour l’Accessibilité conformément à l’article L2143-3 du Code Général des Collectivités Territoriales.</w:t>
      </w:r>
    </w:p>
    <w:p w14:paraId="650E8689" w14:textId="77777777" w:rsidR="0046209C" w:rsidRDefault="0046209C" w:rsidP="0046209C">
      <w:pPr>
        <w:pStyle w:val="Titre2"/>
        <w:rPr>
          <w:rStyle w:val="lev"/>
          <w:b/>
          <w:bCs w:val="0"/>
          <w:sz w:val="40"/>
        </w:rPr>
      </w:pPr>
      <w:r>
        <w:rPr>
          <w:rStyle w:val="lev"/>
          <w:b/>
          <w:bCs w:val="0"/>
          <w:sz w:val="40"/>
        </w:rPr>
        <w:t xml:space="preserve"> </w:t>
      </w:r>
    </w:p>
    <w:p w14:paraId="7A32B4F9" w14:textId="77777777" w:rsidR="0046209C" w:rsidRDefault="0046209C" w:rsidP="0046209C">
      <w:pPr>
        <w:spacing w:line="276" w:lineRule="auto"/>
        <w:rPr>
          <w:rStyle w:val="lev"/>
          <w:bCs w:val="0"/>
          <w:sz w:val="40"/>
          <w:szCs w:val="28"/>
        </w:rPr>
      </w:pPr>
      <w:r>
        <w:rPr>
          <w:rStyle w:val="lev"/>
          <w:b w:val="0"/>
          <w:bCs w:val="0"/>
          <w:sz w:val="40"/>
        </w:rPr>
        <w:br w:type="page"/>
      </w:r>
    </w:p>
    <w:p w14:paraId="55BE7263" w14:textId="77777777" w:rsidR="0046209C" w:rsidRDefault="0046209C" w:rsidP="0046209C">
      <w:pPr>
        <w:pStyle w:val="Titre1"/>
        <w:spacing w:line="276" w:lineRule="auto"/>
      </w:pPr>
      <w:bookmarkStart w:id="7" w:name="_Toc505157434"/>
      <w:bookmarkStart w:id="8" w:name="_Toc53565881"/>
      <w:r>
        <w:lastRenderedPageBreak/>
        <w:t>La Commission intercommunale pour l’accessibilité</w:t>
      </w:r>
      <w:bookmarkEnd w:id="8"/>
    </w:p>
    <w:p w14:paraId="26B0D33B" w14:textId="5254409A" w:rsidR="0046209C" w:rsidRDefault="0046209C" w:rsidP="004806B9">
      <w:pPr>
        <w:pStyle w:val="Titre2"/>
        <w:numPr>
          <w:ilvl w:val="0"/>
          <w:numId w:val="3"/>
        </w:numPr>
        <w:spacing w:before="720"/>
        <w:ind w:left="426"/>
      </w:pPr>
      <w:bookmarkStart w:id="9" w:name="_Toc53565882"/>
      <w:bookmarkEnd w:id="7"/>
      <w:r>
        <w:t>Son fonctionnement</w:t>
      </w:r>
      <w:bookmarkEnd w:id="9"/>
    </w:p>
    <w:p w14:paraId="7FAD3D7D" w14:textId="77777777" w:rsidR="0046209C" w:rsidRDefault="0046209C" w:rsidP="00D8757A">
      <w:pPr>
        <w:spacing w:before="240" w:line="276" w:lineRule="auto"/>
        <w:rPr>
          <w:sz w:val="24"/>
          <w:szCs w:val="24"/>
        </w:rPr>
      </w:pPr>
      <w:r>
        <w:rPr>
          <w:sz w:val="24"/>
          <w:szCs w:val="24"/>
        </w:rPr>
        <w:t xml:space="preserve">La Commission intercommunale pour l’accessibilité a été créée par décision du Conseil communautaire de la Communauté d’Agglomération Pays Basque en date du 17 juin </w:t>
      </w:r>
      <w:r w:rsidRPr="00A50629">
        <w:rPr>
          <w:sz w:val="24"/>
          <w:szCs w:val="24"/>
        </w:rPr>
        <w:t>2017 et du 16 décembre 2017.</w:t>
      </w:r>
    </w:p>
    <w:p w14:paraId="341CD674" w14:textId="77777777" w:rsidR="0046209C" w:rsidRDefault="0046209C" w:rsidP="00D8757A">
      <w:pPr>
        <w:spacing w:after="0" w:line="276" w:lineRule="auto"/>
        <w:rPr>
          <w:sz w:val="24"/>
          <w:szCs w:val="24"/>
        </w:rPr>
      </w:pPr>
      <w:r>
        <w:rPr>
          <w:sz w:val="24"/>
          <w:szCs w:val="24"/>
        </w:rPr>
        <w:t>Elle est composée de 24 membres titulaires et 11 membres suppléants :</w:t>
      </w:r>
    </w:p>
    <w:p w14:paraId="515BF0B0" w14:textId="77777777" w:rsidR="0046209C" w:rsidRPr="0046209C" w:rsidRDefault="0046209C" w:rsidP="00D8757A">
      <w:pPr>
        <w:pStyle w:val="Paragraphedeliste"/>
        <w:numPr>
          <w:ilvl w:val="0"/>
          <w:numId w:val="1"/>
        </w:numPr>
        <w:spacing w:after="203" w:line="276" w:lineRule="auto"/>
        <w:ind w:right="-30"/>
        <w:rPr>
          <w:sz w:val="24"/>
        </w:rPr>
      </w:pPr>
      <w:r w:rsidRPr="0046209C">
        <w:rPr>
          <w:sz w:val="24"/>
        </w:rPr>
        <w:t>1 Président ;</w:t>
      </w:r>
    </w:p>
    <w:p w14:paraId="4F2D73E4" w14:textId="77777777" w:rsidR="0046209C" w:rsidRPr="0046209C" w:rsidRDefault="0046209C" w:rsidP="00D8757A">
      <w:pPr>
        <w:pStyle w:val="Paragraphedeliste"/>
        <w:numPr>
          <w:ilvl w:val="0"/>
          <w:numId w:val="1"/>
        </w:numPr>
        <w:spacing w:after="203" w:line="276" w:lineRule="auto"/>
        <w:ind w:right="-30"/>
        <w:rPr>
          <w:sz w:val="24"/>
        </w:rPr>
      </w:pPr>
      <w:r w:rsidRPr="0046209C">
        <w:rPr>
          <w:sz w:val="24"/>
        </w:rPr>
        <w:t>1 élu titulaire et 1 élu suppléant représentant chaque pôle de la Communauté d’Agglomération Pays Basque ;</w:t>
      </w:r>
    </w:p>
    <w:p w14:paraId="1DC3D782" w14:textId="77777777" w:rsidR="0046209C" w:rsidRPr="0046209C" w:rsidRDefault="0046209C" w:rsidP="00D8757A">
      <w:pPr>
        <w:pStyle w:val="Paragraphedeliste"/>
        <w:numPr>
          <w:ilvl w:val="0"/>
          <w:numId w:val="1"/>
        </w:numPr>
        <w:spacing w:after="203" w:line="276" w:lineRule="auto"/>
        <w:ind w:right="-30"/>
        <w:rPr>
          <w:sz w:val="24"/>
        </w:rPr>
      </w:pPr>
      <w:r w:rsidRPr="0046209C">
        <w:rPr>
          <w:sz w:val="24"/>
        </w:rPr>
        <w:t>1 élu titulaire et 1 élu suppléant représentant le Syndicat des Mobilités Pays Basque-Adour ;</w:t>
      </w:r>
    </w:p>
    <w:p w14:paraId="7D2F5C5B" w14:textId="5533E072" w:rsidR="0046209C" w:rsidRPr="0046209C" w:rsidRDefault="0046209C" w:rsidP="0046209C">
      <w:pPr>
        <w:pStyle w:val="Paragraphedeliste"/>
        <w:numPr>
          <w:ilvl w:val="0"/>
          <w:numId w:val="1"/>
        </w:numPr>
        <w:spacing w:after="203" w:line="276" w:lineRule="auto"/>
        <w:ind w:right="-30"/>
        <w:rPr>
          <w:sz w:val="24"/>
        </w:rPr>
      </w:pPr>
      <w:r w:rsidRPr="0046209C">
        <w:rPr>
          <w:sz w:val="24"/>
        </w:rPr>
        <w:t>1 membre par association représentant les handicaps auditif, cognitif, visuel et moteur ainsi que les personnes du 3ème âge</w:t>
      </w:r>
      <w:r>
        <w:rPr>
          <w:sz w:val="24"/>
        </w:rPr>
        <w:t> ;</w:t>
      </w:r>
    </w:p>
    <w:p w14:paraId="1CF70FDD" w14:textId="77777777" w:rsidR="0046209C" w:rsidRPr="0046209C" w:rsidRDefault="0046209C" w:rsidP="0046209C">
      <w:pPr>
        <w:pStyle w:val="Paragraphedeliste"/>
        <w:numPr>
          <w:ilvl w:val="0"/>
          <w:numId w:val="1"/>
        </w:numPr>
        <w:spacing w:after="203" w:line="276" w:lineRule="auto"/>
        <w:ind w:right="-30"/>
        <w:rPr>
          <w:sz w:val="24"/>
        </w:rPr>
      </w:pPr>
      <w:r w:rsidRPr="0046209C">
        <w:rPr>
          <w:sz w:val="24"/>
        </w:rPr>
        <w:t>Claire SARTHOU chargée de mission accessibilité.</w:t>
      </w:r>
    </w:p>
    <w:p w14:paraId="1E472E7A" w14:textId="77777777" w:rsidR="0046209C" w:rsidRDefault="0046209C" w:rsidP="0046209C">
      <w:pPr>
        <w:spacing w:after="0" w:line="276" w:lineRule="auto"/>
        <w:jc w:val="both"/>
        <w:rPr>
          <w:sz w:val="24"/>
          <w:szCs w:val="24"/>
        </w:rPr>
      </w:pPr>
      <w:r>
        <w:rPr>
          <w:sz w:val="24"/>
          <w:szCs w:val="24"/>
        </w:rPr>
        <w:t>La Commission a prévu de se réunir, au minimum, 3 fois par an en séance plénière :</w:t>
      </w:r>
    </w:p>
    <w:p w14:paraId="2BCECB6C" w14:textId="77777777" w:rsidR="0046209C" w:rsidRPr="0046209C" w:rsidRDefault="0046209C" w:rsidP="0046209C">
      <w:pPr>
        <w:pStyle w:val="Paragraphedeliste"/>
        <w:numPr>
          <w:ilvl w:val="0"/>
          <w:numId w:val="1"/>
        </w:numPr>
        <w:spacing w:after="203" w:line="276" w:lineRule="auto"/>
        <w:ind w:right="-30"/>
        <w:rPr>
          <w:sz w:val="24"/>
        </w:rPr>
      </w:pPr>
      <w:r w:rsidRPr="0046209C">
        <w:rPr>
          <w:sz w:val="24"/>
        </w:rPr>
        <w:t>Début d’année pour valider le rapport de l’année N-1 ;</w:t>
      </w:r>
    </w:p>
    <w:p w14:paraId="375EC48D" w14:textId="77777777" w:rsidR="0046209C" w:rsidRPr="0046209C" w:rsidRDefault="0046209C" w:rsidP="0046209C">
      <w:pPr>
        <w:pStyle w:val="Paragraphedeliste"/>
        <w:numPr>
          <w:ilvl w:val="0"/>
          <w:numId w:val="1"/>
        </w:numPr>
        <w:spacing w:after="203" w:line="276" w:lineRule="auto"/>
        <w:ind w:right="-30"/>
        <w:rPr>
          <w:sz w:val="24"/>
        </w:rPr>
      </w:pPr>
      <w:r w:rsidRPr="0046209C">
        <w:rPr>
          <w:sz w:val="24"/>
        </w:rPr>
        <w:t>Milieu d’année pour évaluer l’avancée des objectifs de l’année N ;</w:t>
      </w:r>
    </w:p>
    <w:p w14:paraId="49A738A7" w14:textId="77777777" w:rsidR="0046209C" w:rsidRPr="0046209C" w:rsidRDefault="0046209C" w:rsidP="0046209C">
      <w:pPr>
        <w:pStyle w:val="Paragraphedeliste"/>
        <w:numPr>
          <w:ilvl w:val="0"/>
          <w:numId w:val="1"/>
        </w:numPr>
        <w:spacing w:after="203" w:line="276" w:lineRule="auto"/>
        <w:ind w:right="-30"/>
        <w:rPr>
          <w:sz w:val="24"/>
        </w:rPr>
      </w:pPr>
      <w:r w:rsidRPr="0046209C">
        <w:rPr>
          <w:sz w:val="24"/>
        </w:rPr>
        <w:t>Fin d’année pour préparer le rapport de l’année N et fixer les objectifs de l’année N+1.</w:t>
      </w:r>
    </w:p>
    <w:p w14:paraId="2F3539EF" w14:textId="77777777" w:rsidR="0046209C" w:rsidRDefault="0046209C" w:rsidP="0046209C">
      <w:pPr>
        <w:spacing w:line="276" w:lineRule="auto"/>
        <w:rPr>
          <w:sz w:val="24"/>
          <w:szCs w:val="24"/>
        </w:rPr>
      </w:pPr>
      <w:r>
        <w:rPr>
          <w:sz w:val="24"/>
          <w:szCs w:val="24"/>
        </w:rPr>
        <w:t xml:space="preserve">Les membres titulaires sont convoqués à chaque séance plénière. </w:t>
      </w:r>
    </w:p>
    <w:p w14:paraId="27FC4271" w14:textId="77777777" w:rsidR="0046209C" w:rsidRDefault="0046209C" w:rsidP="0046209C">
      <w:pPr>
        <w:spacing w:line="276" w:lineRule="auto"/>
        <w:rPr>
          <w:sz w:val="24"/>
          <w:szCs w:val="24"/>
        </w:rPr>
      </w:pPr>
      <w:r>
        <w:rPr>
          <w:sz w:val="24"/>
          <w:szCs w:val="24"/>
        </w:rPr>
        <w:t>Sur proposition du Président de la Commission intercommunale pour l’accessibilité, à compter de 2018, les membres suppléants seront convoqués une fois par an pour la relecture du rapport en même temps que les membres titulaires.</w:t>
      </w:r>
    </w:p>
    <w:p w14:paraId="138DC0DF" w14:textId="77777777" w:rsidR="0046209C" w:rsidRPr="000150DE" w:rsidRDefault="0046209C" w:rsidP="0046209C">
      <w:pPr>
        <w:spacing w:line="276" w:lineRule="auto"/>
        <w:rPr>
          <w:sz w:val="24"/>
          <w:szCs w:val="24"/>
        </w:rPr>
      </w:pPr>
      <w:r>
        <w:rPr>
          <w:sz w:val="24"/>
          <w:szCs w:val="24"/>
        </w:rPr>
        <w:t>Pour permettre à tous d’avoir un même niveau d’information, les documents afférents aux travaux de la Commission intercommunale pour l’accessibilité sont transmis systématiquement aux membres titulaires comme aux membres suppléants.</w:t>
      </w:r>
    </w:p>
    <w:p w14:paraId="402CD9FE" w14:textId="5F000D97" w:rsidR="0046209C" w:rsidRDefault="0046209C" w:rsidP="0046209C">
      <w:pPr>
        <w:spacing w:line="276" w:lineRule="auto"/>
        <w:rPr>
          <w:sz w:val="24"/>
          <w:szCs w:val="24"/>
        </w:rPr>
      </w:pPr>
      <w:r>
        <w:rPr>
          <w:sz w:val="24"/>
          <w:szCs w:val="24"/>
        </w:rPr>
        <w:br w:type="page"/>
      </w:r>
    </w:p>
    <w:p w14:paraId="3CE9C276" w14:textId="0655AD78" w:rsidR="00A71848" w:rsidRPr="0046209C" w:rsidRDefault="00066412" w:rsidP="004806B9">
      <w:pPr>
        <w:pStyle w:val="Titre2"/>
        <w:numPr>
          <w:ilvl w:val="0"/>
          <w:numId w:val="3"/>
        </w:numPr>
        <w:spacing w:before="720"/>
        <w:ind w:left="426"/>
      </w:pPr>
      <w:bookmarkStart w:id="10" w:name="_Toc53565883"/>
      <w:r w:rsidRPr="0046209C">
        <w:lastRenderedPageBreak/>
        <w:t>Ses membres</w:t>
      </w:r>
      <w:bookmarkEnd w:id="10"/>
    </w:p>
    <w:p w14:paraId="66DCCC9F" w14:textId="77777777" w:rsidR="0046209C" w:rsidRPr="0046209C" w:rsidRDefault="0046209C" w:rsidP="00CC203E">
      <w:pPr>
        <w:spacing w:before="240" w:after="120" w:line="276" w:lineRule="auto"/>
        <w:rPr>
          <w:sz w:val="24"/>
          <w:szCs w:val="24"/>
        </w:rPr>
      </w:pPr>
      <w:r w:rsidRPr="0046209C">
        <w:rPr>
          <w:sz w:val="24"/>
          <w:szCs w:val="24"/>
        </w:rPr>
        <w:t>Le Président Jean-René ETCHEGARAY a arrêté la liste des membres de la Commission intercommunale pour l’accessibilité qui siègeront jusqu’aux prochaines élections municipales.</w:t>
      </w:r>
    </w:p>
    <w:p w14:paraId="649299CE" w14:textId="77777777" w:rsidR="0046209C" w:rsidRPr="0046209C" w:rsidRDefault="0046209C" w:rsidP="00CC203E">
      <w:pPr>
        <w:spacing w:after="120" w:line="276" w:lineRule="auto"/>
        <w:rPr>
          <w:sz w:val="24"/>
          <w:szCs w:val="24"/>
        </w:rPr>
      </w:pPr>
      <w:r w:rsidRPr="0046209C">
        <w:rPr>
          <w:sz w:val="24"/>
          <w:szCs w:val="24"/>
        </w:rPr>
        <w:t>Il a confié, par délégation, la présidence de la Commission intercommunale pour l’accessibilité à Daniel OLҪOMENDY – Conseiller communautaire délégué aux Tourisme, Nature et Patrimoine. Il est assisté de la chargée de mission accessibilité.</w:t>
      </w:r>
    </w:p>
    <w:p w14:paraId="61453964" w14:textId="548AE79F" w:rsidR="0046209C" w:rsidRPr="0046209C" w:rsidRDefault="0046209C" w:rsidP="00CC203E">
      <w:pPr>
        <w:spacing w:after="120" w:line="276" w:lineRule="auto"/>
        <w:rPr>
          <w:sz w:val="24"/>
          <w:szCs w:val="24"/>
        </w:rPr>
      </w:pPr>
      <w:r w:rsidRPr="0046209C">
        <w:rPr>
          <w:sz w:val="24"/>
          <w:szCs w:val="24"/>
        </w:rPr>
        <w:t xml:space="preserve">Ont été nommés membres de la Commission : </w:t>
      </w:r>
    </w:p>
    <w:p w14:paraId="37B7AA6A" w14:textId="165F3A70" w:rsidR="0046209C" w:rsidRPr="00CC203E" w:rsidRDefault="0046209C" w:rsidP="0046209C">
      <w:pPr>
        <w:pStyle w:val="Paragraphedeliste"/>
        <w:numPr>
          <w:ilvl w:val="0"/>
          <w:numId w:val="1"/>
        </w:numPr>
        <w:spacing w:after="203" w:line="276" w:lineRule="auto"/>
        <w:ind w:right="-30"/>
        <w:rPr>
          <w:b/>
          <w:bCs/>
          <w:sz w:val="24"/>
        </w:rPr>
      </w:pPr>
      <w:r w:rsidRPr="00CC203E">
        <w:rPr>
          <w:b/>
          <w:bCs/>
          <w:sz w:val="24"/>
        </w:rPr>
        <w:t>Élus de la Communauté d’Agglomération Pays Basque (par ordre alphabétique) :</w:t>
      </w:r>
    </w:p>
    <w:p w14:paraId="5E518818" w14:textId="109421B6" w:rsidR="00F16C1C" w:rsidRDefault="00F16C1C" w:rsidP="004806B9">
      <w:pPr>
        <w:pStyle w:val="Paragraphedeliste"/>
        <w:numPr>
          <w:ilvl w:val="0"/>
          <w:numId w:val="12"/>
        </w:numPr>
        <w:spacing w:after="203" w:line="276" w:lineRule="auto"/>
        <w:ind w:right="-30"/>
        <w:rPr>
          <w:sz w:val="24"/>
        </w:rPr>
      </w:pPr>
      <w:r>
        <w:rPr>
          <w:sz w:val="24"/>
        </w:rPr>
        <w:t xml:space="preserve">Pôle </w:t>
      </w:r>
      <w:proofErr w:type="spellStart"/>
      <w:r>
        <w:rPr>
          <w:sz w:val="24"/>
        </w:rPr>
        <w:t>Amikuze</w:t>
      </w:r>
      <w:proofErr w:type="spellEnd"/>
      <w:r>
        <w:rPr>
          <w:sz w:val="24"/>
        </w:rPr>
        <w:t> :</w:t>
      </w:r>
    </w:p>
    <w:p w14:paraId="1DDE07AE" w14:textId="5B006B7D" w:rsidR="00F16C1C" w:rsidRDefault="00F16C1C" w:rsidP="004806B9">
      <w:pPr>
        <w:pStyle w:val="Paragraphedeliste"/>
        <w:numPr>
          <w:ilvl w:val="1"/>
          <w:numId w:val="12"/>
        </w:numPr>
        <w:spacing w:after="203" w:line="276" w:lineRule="auto"/>
        <w:ind w:right="-30"/>
        <w:rPr>
          <w:sz w:val="24"/>
        </w:rPr>
      </w:pPr>
      <w:r>
        <w:rPr>
          <w:sz w:val="24"/>
        </w:rPr>
        <w:t>Élu titulaire : Gilbert DUBLANC</w:t>
      </w:r>
    </w:p>
    <w:p w14:paraId="3A2881E3" w14:textId="044246BD" w:rsidR="00F16C1C" w:rsidRDefault="00F16C1C" w:rsidP="004806B9">
      <w:pPr>
        <w:pStyle w:val="Paragraphedeliste"/>
        <w:numPr>
          <w:ilvl w:val="1"/>
          <w:numId w:val="12"/>
        </w:numPr>
        <w:spacing w:after="203" w:line="276" w:lineRule="auto"/>
        <w:ind w:right="-30"/>
        <w:rPr>
          <w:sz w:val="24"/>
        </w:rPr>
      </w:pPr>
      <w:r>
        <w:rPr>
          <w:sz w:val="24"/>
        </w:rPr>
        <w:t>Élu suppléant : Gabriel BELLEAU</w:t>
      </w:r>
    </w:p>
    <w:p w14:paraId="7DA06DD7" w14:textId="1FC6B7DD" w:rsidR="00F16C1C" w:rsidRDefault="00F16C1C" w:rsidP="004806B9">
      <w:pPr>
        <w:pStyle w:val="Paragraphedeliste"/>
        <w:numPr>
          <w:ilvl w:val="0"/>
          <w:numId w:val="12"/>
        </w:numPr>
        <w:spacing w:after="203" w:line="276" w:lineRule="auto"/>
        <w:ind w:right="-30"/>
        <w:rPr>
          <w:sz w:val="24"/>
        </w:rPr>
      </w:pPr>
      <w:r>
        <w:rPr>
          <w:sz w:val="24"/>
        </w:rPr>
        <w:t>Pôle Côte Basque-Adour :</w:t>
      </w:r>
    </w:p>
    <w:p w14:paraId="7A03DA5A" w14:textId="1E84E9BA" w:rsidR="00F16C1C" w:rsidRDefault="00F16C1C" w:rsidP="004806B9">
      <w:pPr>
        <w:pStyle w:val="Paragraphedeliste"/>
        <w:numPr>
          <w:ilvl w:val="1"/>
          <w:numId w:val="12"/>
        </w:numPr>
        <w:spacing w:after="203" w:line="276" w:lineRule="auto"/>
        <w:ind w:right="-30"/>
        <w:rPr>
          <w:sz w:val="24"/>
        </w:rPr>
      </w:pPr>
      <w:r>
        <w:rPr>
          <w:sz w:val="24"/>
        </w:rPr>
        <w:t xml:space="preserve">Élu titulaire : </w:t>
      </w:r>
      <w:r w:rsidRPr="00087BE1">
        <w:rPr>
          <w:rFonts w:ascii="Calibri" w:eastAsia="Times New Roman" w:hAnsi="Calibri" w:cs="Times New Roman"/>
          <w:color w:val="000000"/>
          <w:sz w:val="24"/>
          <w:szCs w:val="24"/>
          <w:lang w:eastAsia="fr-FR"/>
        </w:rPr>
        <w:t>Colette MOUESCA</w:t>
      </w:r>
    </w:p>
    <w:p w14:paraId="00DCAAB5" w14:textId="1E8497DB" w:rsidR="00F16C1C" w:rsidRDefault="00F16C1C" w:rsidP="004806B9">
      <w:pPr>
        <w:pStyle w:val="Paragraphedeliste"/>
        <w:numPr>
          <w:ilvl w:val="1"/>
          <w:numId w:val="12"/>
        </w:numPr>
        <w:spacing w:after="203" w:line="276" w:lineRule="auto"/>
        <w:ind w:right="-30"/>
        <w:rPr>
          <w:sz w:val="24"/>
        </w:rPr>
      </w:pPr>
      <w:r>
        <w:rPr>
          <w:sz w:val="24"/>
        </w:rPr>
        <w:t xml:space="preserve">Élu suppléant : </w:t>
      </w:r>
      <w:r w:rsidRPr="00087BE1">
        <w:rPr>
          <w:rFonts w:ascii="Calibri" w:eastAsia="Times New Roman" w:hAnsi="Calibri" w:cs="Times New Roman"/>
          <w:color w:val="000000"/>
          <w:sz w:val="24"/>
          <w:szCs w:val="24"/>
          <w:lang w:eastAsia="fr-FR"/>
        </w:rPr>
        <w:t>Marie-Ange THEBAUD</w:t>
      </w:r>
    </w:p>
    <w:p w14:paraId="78F662F2" w14:textId="2C8D868C" w:rsidR="00F16C1C" w:rsidRDefault="00F16C1C" w:rsidP="004806B9">
      <w:pPr>
        <w:pStyle w:val="Paragraphedeliste"/>
        <w:numPr>
          <w:ilvl w:val="0"/>
          <w:numId w:val="12"/>
        </w:numPr>
        <w:spacing w:after="203" w:line="276" w:lineRule="auto"/>
        <w:ind w:right="-30"/>
        <w:rPr>
          <w:sz w:val="24"/>
        </w:rPr>
      </w:pPr>
      <w:r>
        <w:rPr>
          <w:sz w:val="24"/>
        </w:rPr>
        <w:t>Pôle Errobi :</w:t>
      </w:r>
    </w:p>
    <w:p w14:paraId="19C1B7FB" w14:textId="38EA740E" w:rsidR="00F16C1C" w:rsidRDefault="00F16C1C" w:rsidP="004806B9">
      <w:pPr>
        <w:pStyle w:val="Paragraphedeliste"/>
        <w:numPr>
          <w:ilvl w:val="1"/>
          <w:numId w:val="12"/>
        </w:numPr>
        <w:spacing w:after="203" w:line="276" w:lineRule="auto"/>
        <w:ind w:right="-30"/>
        <w:rPr>
          <w:sz w:val="24"/>
        </w:rPr>
      </w:pPr>
      <w:r>
        <w:rPr>
          <w:sz w:val="24"/>
        </w:rPr>
        <w:t xml:space="preserve">Élu titulaire : </w:t>
      </w:r>
      <w:r w:rsidRPr="00087BE1">
        <w:rPr>
          <w:rFonts w:ascii="Calibri" w:eastAsia="Times New Roman" w:hAnsi="Calibri" w:cs="Times New Roman"/>
          <w:color w:val="000000"/>
          <w:sz w:val="24"/>
          <w:szCs w:val="24"/>
          <w:lang w:eastAsia="fr-FR"/>
        </w:rPr>
        <w:t>Jean-Michel SERRANO</w:t>
      </w:r>
    </w:p>
    <w:p w14:paraId="37BBC525" w14:textId="186DF5EC" w:rsidR="00F16C1C" w:rsidRDefault="00F16C1C" w:rsidP="004806B9">
      <w:pPr>
        <w:pStyle w:val="Paragraphedeliste"/>
        <w:numPr>
          <w:ilvl w:val="1"/>
          <w:numId w:val="12"/>
        </w:numPr>
        <w:spacing w:after="203" w:line="276" w:lineRule="auto"/>
        <w:ind w:right="-30"/>
        <w:rPr>
          <w:sz w:val="24"/>
        </w:rPr>
      </w:pPr>
      <w:r>
        <w:rPr>
          <w:sz w:val="24"/>
        </w:rPr>
        <w:t xml:space="preserve">Élu suppléant : </w:t>
      </w:r>
      <w:r w:rsidRPr="00087BE1">
        <w:rPr>
          <w:rFonts w:ascii="Calibri" w:eastAsia="Times New Roman" w:hAnsi="Calibri" w:cs="Times New Roman"/>
          <w:color w:val="000000"/>
          <w:sz w:val="24"/>
          <w:szCs w:val="24"/>
          <w:lang w:eastAsia="fr-FR"/>
        </w:rPr>
        <w:t>Henri SAINT-JEAN</w:t>
      </w:r>
    </w:p>
    <w:p w14:paraId="756B1606" w14:textId="022E1F6B" w:rsidR="00F16C1C" w:rsidRDefault="00F16C1C" w:rsidP="004806B9">
      <w:pPr>
        <w:pStyle w:val="Paragraphedeliste"/>
        <w:numPr>
          <w:ilvl w:val="0"/>
          <w:numId w:val="12"/>
        </w:numPr>
        <w:spacing w:after="203" w:line="276" w:lineRule="auto"/>
        <w:ind w:right="-30"/>
        <w:rPr>
          <w:sz w:val="24"/>
        </w:rPr>
      </w:pPr>
      <w:r>
        <w:rPr>
          <w:sz w:val="24"/>
        </w:rPr>
        <w:t>Pôle Garazi-</w:t>
      </w:r>
      <w:proofErr w:type="spellStart"/>
      <w:r>
        <w:rPr>
          <w:sz w:val="24"/>
        </w:rPr>
        <w:t>Baigorri</w:t>
      </w:r>
      <w:proofErr w:type="spellEnd"/>
      <w:r>
        <w:rPr>
          <w:sz w:val="24"/>
        </w:rPr>
        <w:t> :</w:t>
      </w:r>
    </w:p>
    <w:p w14:paraId="3986E652" w14:textId="08DFC02C" w:rsidR="00F16C1C" w:rsidRDefault="00F16C1C" w:rsidP="004806B9">
      <w:pPr>
        <w:pStyle w:val="Paragraphedeliste"/>
        <w:numPr>
          <w:ilvl w:val="1"/>
          <w:numId w:val="12"/>
        </w:numPr>
        <w:spacing w:after="203" w:line="276" w:lineRule="auto"/>
        <w:ind w:right="-30"/>
        <w:rPr>
          <w:sz w:val="24"/>
        </w:rPr>
      </w:pPr>
      <w:r>
        <w:rPr>
          <w:sz w:val="24"/>
        </w:rPr>
        <w:t xml:space="preserve">Élu titulaire : </w:t>
      </w:r>
      <w:proofErr w:type="spellStart"/>
      <w:r w:rsidRPr="00087BE1">
        <w:rPr>
          <w:rFonts w:ascii="Calibri" w:eastAsia="Times New Roman" w:hAnsi="Calibri" w:cs="Times New Roman"/>
          <w:color w:val="000000"/>
          <w:sz w:val="24"/>
          <w:szCs w:val="24"/>
          <w:lang w:eastAsia="fr-FR"/>
        </w:rPr>
        <w:t>Beñat</w:t>
      </w:r>
      <w:proofErr w:type="spellEnd"/>
      <w:r w:rsidRPr="00087BE1">
        <w:rPr>
          <w:rFonts w:ascii="Calibri" w:eastAsia="Times New Roman" w:hAnsi="Calibri" w:cs="Times New Roman"/>
          <w:color w:val="000000"/>
          <w:sz w:val="24"/>
          <w:szCs w:val="24"/>
          <w:lang w:eastAsia="fr-FR"/>
        </w:rPr>
        <w:t xml:space="preserve"> ARRABIT</w:t>
      </w:r>
    </w:p>
    <w:p w14:paraId="073EB561" w14:textId="1A1AB84D" w:rsidR="00F16C1C" w:rsidRDefault="00F16C1C" w:rsidP="004806B9">
      <w:pPr>
        <w:pStyle w:val="Paragraphedeliste"/>
        <w:numPr>
          <w:ilvl w:val="1"/>
          <w:numId w:val="12"/>
        </w:numPr>
        <w:spacing w:after="203" w:line="276" w:lineRule="auto"/>
        <w:ind w:right="-30"/>
        <w:rPr>
          <w:sz w:val="24"/>
        </w:rPr>
      </w:pPr>
      <w:r>
        <w:rPr>
          <w:sz w:val="24"/>
        </w:rPr>
        <w:t xml:space="preserve">Élu suppléant : </w:t>
      </w:r>
      <w:r w:rsidRPr="00087BE1">
        <w:rPr>
          <w:rFonts w:ascii="Calibri" w:eastAsia="Times New Roman" w:hAnsi="Calibri" w:cs="Times New Roman"/>
          <w:color w:val="000000"/>
          <w:sz w:val="24"/>
          <w:szCs w:val="24"/>
          <w:lang w:eastAsia="fr-FR"/>
        </w:rPr>
        <w:t>Pierre EYHERABIDE</w:t>
      </w:r>
    </w:p>
    <w:p w14:paraId="3E77FDB3" w14:textId="152DA5E9" w:rsidR="00F16C1C" w:rsidRDefault="00F16C1C" w:rsidP="004806B9">
      <w:pPr>
        <w:pStyle w:val="Paragraphedeliste"/>
        <w:numPr>
          <w:ilvl w:val="0"/>
          <w:numId w:val="12"/>
        </w:numPr>
        <w:spacing w:after="203" w:line="276" w:lineRule="auto"/>
        <w:ind w:right="-30"/>
        <w:rPr>
          <w:sz w:val="24"/>
        </w:rPr>
      </w:pPr>
      <w:r>
        <w:rPr>
          <w:sz w:val="24"/>
        </w:rPr>
        <w:t xml:space="preserve">Pôle </w:t>
      </w:r>
      <w:proofErr w:type="spellStart"/>
      <w:r>
        <w:rPr>
          <w:sz w:val="24"/>
        </w:rPr>
        <w:t>Iholdi-Oztibarre</w:t>
      </w:r>
      <w:proofErr w:type="spellEnd"/>
      <w:r>
        <w:rPr>
          <w:sz w:val="24"/>
        </w:rPr>
        <w:t> :</w:t>
      </w:r>
    </w:p>
    <w:p w14:paraId="0BC0F8B3" w14:textId="450DED01" w:rsidR="00F16C1C" w:rsidRDefault="00F16C1C" w:rsidP="004806B9">
      <w:pPr>
        <w:pStyle w:val="Paragraphedeliste"/>
        <w:numPr>
          <w:ilvl w:val="1"/>
          <w:numId w:val="12"/>
        </w:numPr>
        <w:spacing w:after="203" w:line="276" w:lineRule="auto"/>
        <w:ind w:right="-30"/>
        <w:rPr>
          <w:sz w:val="24"/>
        </w:rPr>
      </w:pPr>
      <w:r>
        <w:rPr>
          <w:sz w:val="24"/>
        </w:rPr>
        <w:t xml:space="preserve">Élu titulaire : </w:t>
      </w:r>
      <w:r w:rsidRPr="00087BE1">
        <w:rPr>
          <w:rFonts w:ascii="Calibri" w:eastAsia="Times New Roman" w:hAnsi="Calibri" w:cs="Times New Roman"/>
          <w:color w:val="000000"/>
          <w:sz w:val="24"/>
          <w:szCs w:val="24"/>
          <w:lang w:eastAsia="fr-FR"/>
        </w:rPr>
        <w:t>Jean-Michel OLHATS</w:t>
      </w:r>
    </w:p>
    <w:p w14:paraId="05118FD2" w14:textId="530DFB9B" w:rsidR="00F16C1C" w:rsidRDefault="00F16C1C" w:rsidP="004806B9">
      <w:pPr>
        <w:pStyle w:val="Paragraphedeliste"/>
        <w:numPr>
          <w:ilvl w:val="1"/>
          <w:numId w:val="12"/>
        </w:numPr>
        <w:spacing w:after="203" w:line="276" w:lineRule="auto"/>
        <w:ind w:right="-30"/>
        <w:rPr>
          <w:sz w:val="24"/>
        </w:rPr>
      </w:pPr>
      <w:r>
        <w:rPr>
          <w:sz w:val="24"/>
        </w:rPr>
        <w:t xml:space="preserve">Élu suppléant : </w:t>
      </w:r>
      <w:r w:rsidRPr="00087BE1">
        <w:rPr>
          <w:rFonts w:ascii="Calibri" w:eastAsia="Times New Roman" w:hAnsi="Calibri" w:cs="Times New Roman"/>
          <w:color w:val="000000"/>
          <w:sz w:val="24"/>
          <w:szCs w:val="24"/>
          <w:lang w:eastAsia="fr-FR"/>
        </w:rPr>
        <w:t>René ETCHEMENDY</w:t>
      </w:r>
    </w:p>
    <w:p w14:paraId="1342A7DA" w14:textId="2467CF39" w:rsidR="00F16C1C" w:rsidRDefault="00F16C1C" w:rsidP="004806B9">
      <w:pPr>
        <w:pStyle w:val="Paragraphedeliste"/>
        <w:numPr>
          <w:ilvl w:val="0"/>
          <w:numId w:val="12"/>
        </w:numPr>
        <w:spacing w:after="203" w:line="276" w:lineRule="auto"/>
        <w:ind w:right="-30"/>
        <w:rPr>
          <w:sz w:val="24"/>
        </w:rPr>
      </w:pPr>
      <w:r>
        <w:rPr>
          <w:sz w:val="24"/>
        </w:rPr>
        <w:t>Pôle Nive-Adour :</w:t>
      </w:r>
    </w:p>
    <w:p w14:paraId="0DC725E3" w14:textId="30BB520E" w:rsidR="00F16C1C" w:rsidRDefault="00F16C1C" w:rsidP="004806B9">
      <w:pPr>
        <w:pStyle w:val="Paragraphedeliste"/>
        <w:numPr>
          <w:ilvl w:val="1"/>
          <w:numId w:val="12"/>
        </w:numPr>
        <w:spacing w:after="203" w:line="276" w:lineRule="auto"/>
        <w:ind w:right="-30"/>
        <w:rPr>
          <w:sz w:val="24"/>
        </w:rPr>
      </w:pPr>
      <w:r>
        <w:rPr>
          <w:sz w:val="24"/>
        </w:rPr>
        <w:t xml:space="preserve">Élu titulaire : </w:t>
      </w:r>
      <w:r w:rsidRPr="00087BE1">
        <w:rPr>
          <w:rFonts w:ascii="Calibri" w:eastAsia="Times New Roman" w:hAnsi="Calibri" w:cs="Times New Roman"/>
          <w:color w:val="000000"/>
          <w:sz w:val="24"/>
          <w:szCs w:val="24"/>
          <w:lang w:eastAsia="fr-FR"/>
        </w:rPr>
        <w:t>Roland DAMESTOY</w:t>
      </w:r>
    </w:p>
    <w:p w14:paraId="2C052A97" w14:textId="008C10EA" w:rsidR="00F16C1C" w:rsidRDefault="00F16C1C" w:rsidP="004806B9">
      <w:pPr>
        <w:pStyle w:val="Paragraphedeliste"/>
        <w:numPr>
          <w:ilvl w:val="1"/>
          <w:numId w:val="12"/>
        </w:numPr>
        <w:spacing w:after="203" w:line="276" w:lineRule="auto"/>
        <w:ind w:right="-30"/>
        <w:rPr>
          <w:sz w:val="24"/>
        </w:rPr>
      </w:pPr>
      <w:r>
        <w:rPr>
          <w:sz w:val="24"/>
        </w:rPr>
        <w:t xml:space="preserve">Élu suppléant : </w:t>
      </w:r>
      <w:r w:rsidRPr="00087BE1">
        <w:rPr>
          <w:rFonts w:ascii="Calibri" w:eastAsia="Times New Roman" w:hAnsi="Calibri" w:cs="Times New Roman"/>
          <w:color w:val="000000"/>
          <w:sz w:val="24"/>
          <w:szCs w:val="24"/>
          <w:lang w:eastAsia="fr-FR"/>
        </w:rPr>
        <w:t>Christian PAILLAUGUE</w:t>
      </w:r>
    </w:p>
    <w:p w14:paraId="3D8590A7" w14:textId="77717B7D" w:rsidR="00F16C1C" w:rsidRDefault="00F16C1C" w:rsidP="004806B9">
      <w:pPr>
        <w:pStyle w:val="Paragraphedeliste"/>
        <w:numPr>
          <w:ilvl w:val="0"/>
          <w:numId w:val="12"/>
        </w:numPr>
        <w:spacing w:after="203" w:line="276" w:lineRule="auto"/>
        <w:ind w:right="-30"/>
        <w:rPr>
          <w:sz w:val="24"/>
        </w:rPr>
      </w:pPr>
      <w:r>
        <w:rPr>
          <w:sz w:val="24"/>
        </w:rPr>
        <w:t>Pôle Pays de Bidache :</w:t>
      </w:r>
    </w:p>
    <w:p w14:paraId="5D3FB460" w14:textId="7904C98F" w:rsidR="00F16C1C" w:rsidRDefault="00F16C1C" w:rsidP="004806B9">
      <w:pPr>
        <w:pStyle w:val="Paragraphedeliste"/>
        <w:numPr>
          <w:ilvl w:val="1"/>
          <w:numId w:val="12"/>
        </w:numPr>
        <w:spacing w:after="203" w:line="276" w:lineRule="auto"/>
        <w:ind w:right="-30"/>
        <w:rPr>
          <w:sz w:val="24"/>
        </w:rPr>
      </w:pPr>
      <w:r>
        <w:rPr>
          <w:sz w:val="24"/>
        </w:rPr>
        <w:t xml:space="preserve">Élu titulaire : </w:t>
      </w:r>
      <w:r w:rsidRPr="00087BE1">
        <w:rPr>
          <w:rFonts w:ascii="Calibri" w:eastAsia="Times New Roman" w:hAnsi="Calibri" w:cs="Times New Roman"/>
          <w:color w:val="000000"/>
          <w:sz w:val="24"/>
          <w:szCs w:val="24"/>
          <w:lang w:eastAsia="fr-FR"/>
        </w:rPr>
        <w:t>Yves PONS</w:t>
      </w:r>
    </w:p>
    <w:p w14:paraId="6FF7B8B0" w14:textId="486966FC" w:rsidR="00F16C1C" w:rsidRDefault="00F16C1C" w:rsidP="004806B9">
      <w:pPr>
        <w:pStyle w:val="Paragraphedeliste"/>
        <w:numPr>
          <w:ilvl w:val="1"/>
          <w:numId w:val="12"/>
        </w:numPr>
        <w:spacing w:after="203" w:line="276" w:lineRule="auto"/>
        <w:ind w:right="-30"/>
        <w:rPr>
          <w:sz w:val="24"/>
        </w:rPr>
      </w:pPr>
      <w:r>
        <w:rPr>
          <w:sz w:val="24"/>
        </w:rPr>
        <w:t xml:space="preserve">Élu suppléant : </w:t>
      </w:r>
      <w:r w:rsidRPr="00087BE1">
        <w:rPr>
          <w:rFonts w:ascii="Calibri" w:eastAsia="Times New Roman" w:hAnsi="Calibri" w:cs="Times New Roman"/>
          <w:color w:val="000000"/>
          <w:sz w:val="24"/>
          <w:szCs w:val="24"/>
          <w:lang w:eastAsia="fr-FR"/>
        </w:rPr>
        <w:t>Lucien COHERE</w:t>
      </w:r>
    </w:p>
    <w:p w14:paraId="579B7507" w14:textId="094AC18A" w:rsidR="00F16C1C" w:rsidRDefault="00F16C1C" w:rsidP="004806B9">
      <w:pPr>
        <w:pStyle w:val="Paragraphedeliste"/>
        <w:numPr>
          <w:ilvl w:val="0"/>
          <w:numId w:val="12"/>
        </w:numPr>
        <w:spacing w:after="203" w:line="276" w:lineRule="auto"/>
        <w:ind w:right="-30"/>
        <w:rPr>
          <w:sz w:val="24"/>
        </w:rPr>
      </w:pPr>
      <w:r>
        <w:rPr>
          <w:sz w:val="24"/>
        </w:rPr>
        <w:t>Pôle Pays de Hasparren :</w:t>
      </w:r>
    </w:p>
    <w:p w14:paraId="0D7534C5" w14:textId="1E2D2546" w:rsidR="00F16C1C" w:rsidRDefault="00F16C1C" w:rsidP="004806B9">
      <w:pPr>
        <w:pStyle w:val="Paragraphedeliste"/>
        <w:numPr>
          <w:ilvl w:val="1"/>
          <w:numId w:val="12"/>
        </w:numPr>
        <w:spacing w:after="203" w:line="276" w:lineRule="auto"/>
        <w:ind w:right="-30"/>
        <w:rPr>
          <w:sz w:val="24"/>
        </w:rPr>
      </w:pPr>
      <w:r>
        <w:rPr>
          <w:sz w:val="24"/>
        </w:rPr>
        <w:t xml:space="preserve">Élu titulaire : </w:t>
      </w:r>
      <w:r w:rsidRPr="00087BE1">
        <w:rPr>
          <w:rFonts w:ascii="Calibri" w:eastAsia="Times New Roman" w:hAnsi="Calibri" w:cs="Times New Roman"/>
          <w:color w:val="000000"/>
          <w:sz w:val="24"/>
          <w:szCs w:val="24"/>
          <w:lang w:eastAsia="fr-FR"/>
        </w:rPr>
        <w:t>François DAGORRET</w:t>
      </w:r>
    </w:p>
    <w:p w14:paraId="647634B8" w14:textId="73FA3225" w:rsidR="00F16C1C" w:rsidRDefault="00F16C1C" w:rsidP="004806B9">
      <w:pPr>
        <w:pStyle w:val="Paragraphedeliste"/>
        <w:numPr>
          <w:ilvl w:val="1"/>
          <w:numId w:val="12"/>
        </w:numPr>
        <w:spacing w:after="203" w:line="276" w:lineRule="auto"/>
        <w:ind w:right="-30"/>
        <w:rPr>
          <w:sz w:val="24"/>
        </w:rPr>
      </w:pPr>
      <w:r>
        <w:rPr>
          <w:sz w:val="24"/>
        </w:rPr>
        <w:t xml:space="preserve">Élu suppléant : </w:t>
      </w:r>
      <w:r w:rsidRPr="00087BE1">
        <w:rPr>
          <w:rFonts w:ascii="Calibri" w:eastAsia="Times New Roman" w:hAnsi="Calibri" w:cs="Times New Roman"/>
          <w:color w:val="000000"/>
          <w:sz w:val="24"/>
          <w:szCs w:val="24"/>
          <w:lang w:eastAsia="fr-FR"/>
        </w:rPr>
        <w:t>Jean-Pierre LAGOURGUE</w:t>
      </w:r>
    </w:p>
    <w:p w14:paraId="13EF8608" w14:textId="42B83D51" w:rsidR="00F16C1C" w:rsidRDefault="00F16C1C" w:rsidP="004806B9">
      <w:pPr>
        <w:pStyle w:val="Paragraphedeliste"/>
        <w:numPr>
          <w:ilvl w:val="0"/>
          <w:numId w:val="12"/>
        </w:numPr>
        <w:spacing w:after="203" w:line="276" w:lineRule="auto"/>
        <w:ind w:right="-30"/>
        <w:rPr>
          <w:sz w:val="24"/>
        </w:rPr>
      </w:pPr>
      <w:r>
        <w:rPr>
          <w:sz w:val="24"/>
        </w:rPr>
        <w:t>Pôle Soule-Xiberoa :</w:t>
      </w:r>
    </w:p>
    <w:p w14:paraId="25D157CE" w14:textId="4B696C42" w:rsidR="00F16C1C" w:rsidRDefault="00F16C1C" w:rsidP="004806B9">
      <w:pPr>
        <w:pStyle w:val="Paragraphedeliste"/>
        <w:numPr>
          <w:ilvl w:val="1"/>
          <w:numId w:val="12"/>
        </w:numPr>
        <w:spacing w:after="203" w:line="276" w:lineRule="auto"/>
        <w:ind w:right="-30"/>
        <w:rPr>
          <w:sz w:val="24"/>
        </w:rPr>
      </w:pPr>
      <w:r>
        <w:rPr>
          <w:sz w:val="24"/>
        </w:rPr>
        <w:t xml:space="preserve">Élu titulaire : </w:t>
      </w:r>
      <w:r w:rsidRPr="00087BE1">
        <w:rPr>
          <w:rFonts w:ascii="Calibri" w:eastAsia="Times New Roman" w:hAnsi="Calibri" w:cs="Times New Roman"/>
          <w:color w:val="000000"/>
          <w:sz w:val="24"/>
          <w:szCs w:val="24"/>
          <w:lang w:eastAsia="fr-FR"/>
        </w:rPr>
        <w:t>Michel IBARRA</w:t>
      </w:r>
    </w:p>
    <w:p w14:paraId="6B222EF5" w14:textId="7147B678" w:rsidR="00F16C1C" w:rsidRDefault="00F16C1C" w:rsidP="004806B9">
      <w:pPr>
        <w:pStyle w:val="Paragraphedeliste"/>
        <w:numPr>
          <w:ilvl w:val="1"/>
          <w:numId w:val="12"/>
        </w:numPr>
        <w:spacing w:after="203" w:line="276" w:lineRule="auto"/>
        <w:ind w:right="-30"/>
        <w:rPr>
          <w:sz w:val="24"/>
        </w:rPr>
      </w:pPr>
      <w:r>
        <w:rPr>
          <w:sz w:val="24"/>
        </w:rPr>
        <w:t xml:space="preserve">Élu suppléant : </w:t>
      </w:r>
      <w:r w:rsidRPr="00087BE1">
        <w:rPr>
          <w:rFonts w:ascii="Calibri" w:eastAsia="Times New Roman" w:hAnsi="Calibri" w:cs="Times New Roman"/>
          <w:color w:val="000000"/>
          <w:sz w:val="24"/>
          <w:szCs w:val="24"/>
          <w:lang w:eastAsia="fr-FR"/>
        </w:rPr>
        <w:t>Dominique BOSQ</w:t>
      </w:r>
    </w:p>
    <w:p w14:paraId="31151B2D" w14:textId="197064E4" w:rsidR="00F16C1C" w:rsidRDefault="00F16C1C" w:rsidP="004806B9">
      <w:pPr>
        <w:pStyle w:val="Paragraphedeliste"/>
        <w:numPr>
          <w:ilvl w:val="0"/>
          <w:numId w:val="12"/>
        </w:numPr>
        <w:spacing w:after="203" w:line="276" w:lineRule="auto"/>
        <w:ind w:right="-30"/>
        <w:rPr>
          <w:sz w:val="24"/>
        </w:rPr>
      </w:pPr>
      <w:r>
        <w:rPr>
          <w:sz w:val="24"/>
        </w:rPr>
        <w:t>Pôle Sud Pays Basque :</w:t>
      </w:r>
    </w:p>
    <w:p w14:paraId="02BD82A1" w14:textId="11BB58CB" w:rsidR="00F16C1C" w:rsidRDefault="00F16C1C" w:rsidP="004806B9">
      <w:pPr>
        <w:pStyle w:val="Paragraphedeliste"/>
        <w:numPr>
          <w:ilvl w:val="1"/>
          <w:numId w:val="12"/>
        </w:numPr>
        <w:spacing w:after="203" w:line="276" w:lineRule="auto"/>
        <w:ind w:right="-30"/>
        <w:rPr>
          <w:sz w:val="24"/>
        </w:rPr>
      </w:pPr>
      <w:r>
        <w:rPr>
          <w:sz w:val="24"/>
        </w:rPr>
        <w:t xml:space="preserve">Élu titulaire : </w:t>
      </w:r>
      <w:r w:rsidRPr="00087BE1">
        <w:rPr>
          <w:rFonts w:ascii="Calibri" w:eastAsia="Times New Roman" w:hAnsi="Calibri" w:cs="Times New Roman"/>
          <w:color w:val="000000"/>
          <w:sz w:val="24"/>
          <w:szCs w:val="24"/>
          <w:lang w:eastAsia="fr-FR"/>
        </w:rPr>
        <w:t>Martine ANSAULT-LECUONA</w:t>
      </w:r>
    </w:p>
    <w:p w14:paraId="07DB4A49" w14:textId="136D80E6" w:rsidR="00F16C1C" w:rsidRPr="00F16C1C" w:rsidRDefault="00F16C1C" w:rsidP="004806B9">
      <w:pPr>
        <w:pStyle w:val="Paragraphedeliste"/>
        <w:numPr>
          <w:ilvl w:val="1"/>
          <w:numId w:val="12"/>
        </w:numPr>
        <w:spacing w:after="203" w:line="276" w:lineRule="auto"/>
        <w:ind w:right="-30"/>
        <w:rPr>
          <w:sz w:val="24"/>
        </w:rPr>
      </w:pPr>
      <w:r>
        <w:rPr>
          <w:sz w:val="24"/>
        </w:rPr>
        <w:t xml:space="preserve">Élu suppléant : </w:t>
      </w:r>
      <w:r w:rsidRPr="00087BE1">
        <w:rPr>
          <w:rFonts w:ascii="Calibri" w:eastAsia="Times New Roman" w:hAnsi="Calibri" w:cs="Times New Roman"/>
          <w:color w:val="000000"/>
          <w:sz w:val="24"/>
          <w:szCs w:val="24"/>
          <w:lang w:eastAsia="fr-FR"/>
        </w:rPr>
        <w:t>Sandrine ESCARTIN</w:t>
      </w:r>
    </w:p>
    <w:p w14:paraId="65A6E2B8" w14:textId="1B695674" w:rsidR="0046209C" w:rsidRPr="00CC203E" w:rsidRDefault="0046209C" w:rsidP="00CC203E">
      <w:pPr>
        <w:pStyle w:val="Paragraphedeliste"/>
        <w:numPr>
          <w:ilvl w:val="0"/>
          <w:numId w:val="1"/>
        </w:numPr>
        <w:spacing w:before="240" w:after="0" w:line="276" w:lineRule="auto"/>
        <w:ind w:left="714" w:right="-28" w:hanging="357"/>
        <w:contextualSpacing w:val="0"/>
        <w:rPr>
          <w:b/>
          <w:bCs/>
          <w:sz w:val="24"/>
        </w:rPr>
      </w:pPr>
      <w:r w:rsidRPr="00CC203E">
        <w:rPr>
          <w:b/>
          <w:bCs/>
          <w:sz w:val="24"/>
        </w:rPr>
        <w:lastRenderedPageBreak/>
        <w:t>Élus du Syndicat des Mobilités (par ordre alphabétique) :</w:t>
      </w:r>
    </w:p>
    <w:p w14:paraId="0A8B2EFE" w14:textId="4FEC1935" w:rsidR="00CC203E" w:rsidRDefault="00CC203E" w:rsidP="004806B9">
      <w:pPr>
        <w:pStyle w:val="Paragraphedeliste"/>
        <w:numPr>
          <w:ilvl w:val="1"/>
          <w:numId w:val="12"/>
        </w:numPr>
        <w:spacing w:after="203" w:line="276" w:lineRule="auto"/>
        <w:ind w:right="-30"/>
        <w:rPr>
          <w:sz w:val="24"/>
        </w:rPr>
      </w:pPr>
      <w:r>
        <w:rPr>
          <w:sz w:val="24"/>
        </w:rPr>
        <w:t xml:space="preserve">Élu titulaire : </w:t>
      </w:r>
      <w:r w:rsidRPr="00087BE1">
        <w:rPr>
          <w:rFonts w:ascii="Calibri" w:eastAsia="Times New Roman" w:hAnsi="Calibri" w:cs="Times New Roman"/>
          <w:color w:val="000000"/>
          <w:sz w:val="24"/>
          <w:szCs w:val="24"/>
          <w:lang w:eastAsia="fr-FR"/>
        </w:rPr>
        <w:t>Robert HOURCADE</w:t>
      </w:r>
    </w:p>
    <w:p w14:paraId="18967CAD" w14:textId="49DB4CBE" w:rsidR="00CC203E" w:rsidRPr="00F16C1C" w:rsidRDefault="00CC203E" w:rsidP="004806B9">
      <w:pPr>
        <w:pStyle w:val="Paragraphedeliste"/>
        <w:numPr>
          <w:ilvl w:val="1"/>
          <w:numId w:val="12"/>
        </w:numPr>
        <w:spacing w:after="240" w:line="276" w:lineRule="auto"/>
        <w:ind w:left="1797" w:right="-28" w:hanging="357"/>
        <w:contextualSpacing w:val="0"/>
        <w:rPr>
          <w:sz w:val="24"/>
        </w:rPr>
      </w:pPr>
      <w:r>
        <w:rPr>
          <w:sz w:val="24"/>
        </w:rPr>
        <w:t xml:space="preserve">Élu suppléant : </w:t>
      </w:r>
      <w:r w:rsidRPr="00087BE1">
        <w:rPr>
          <w:rFonts w:ascii="Calibri" w:eastAsia="Times New Roman" w:hAnsi="Calibri" w:cs="Times New Roman"/>
          <w:color w:val="000000"/>
          <w:sz w:val="24"/>
          <w:szCs w:val="24"/>
          <w:lang w:eastAsia="fr-FR"/>
        </w:rPr>
        <w:t>Christian GONZALES</w:t>
      </w:r>
    </w:p>
    <w:p w14:paraId="0F5292AB" w14:textId="11E08A52" w:rsidR="0046209C" w:rsidRDefault="0046209C" w:rsidP="00CC203E">
      <w:pPr>
        <w:pStyle w:val="Paragraphedeliste"/>
        <w:numPr>
          <w:ilvl w:val="0"/>
          <w:numId w:val="1"/>
        </w:numPr>
        <w:spacing w:before="240" w:after="0" w:line="276" w:lineRule="auto"/>
        <w:ind w:left="714" w:right="-28" w:hanging="357"/>
        <w:contextualSpacing w:val="0"/>
        <w:rPr>
          <w:b/>
          <w:bCs/>
          <w:sz w:val="24"/>
        </w:rPr>
      </w:pPr>
      <w:r w:rsidRPr="00CC203E">
        <w:rPr>
          <w:b/>
          <w:bCs/>
          <w:sz w:val="24"/>
        </w:rPr>
        <w:t>Associations représentant les personnes handicapées (par ordre alphabétique) :</w:t>
      </w:r>
    </w:p>
    <w:p w14:paraId="6E27239C" w14:textId="6940874C" w:rsidR="00CC203E" w:rsidRPr="00CC203E" w:rsidRDefault="00CC203E" w:rsidP="004806B9">
      <w:pPr>
        <w:pStyle w:val="Paragraphedeliste"/>
        <w:numPr>
          <w:ilvl w:val="0"/>
          <w:numId w:val="12"/>
        </w:numPr>
        <w:spacing w:after="203" w:line="276" w:lineRule="auto"/>
        <w:ind w:right="-30"/>
        <w:rPr>
          <w:sz w:val="24"/>
        </w:rPr>
      </w:pPr>
      <w:r w:rsidRPr="00087BE1">
        <w:rPr>
          <w:rFonts w:ascii="Calibri" w:eastAsia="Times New Roman" w:hAnsi="Calibri" w:cs="Times New Roman"/>
          <w:color w:val="000000"/>
          <w:sz w:val="24"/>
          <w:szCs w:val="24"/>
          <w:lang w:eastAsia="fr-FR"/>
        </w:rPr>
        <w:t>Association des Paralysés de France (APF)</w:t>
      </w:r>
      <w:r>
        <w:rPr>
          <w:rFonts w:ascii="Calibri" w:eastAsia="Times New Roman" w:hAnsi="Calibri" w:cs="Times New Roman"/>
          <w:color w:val="000000"/>
          <w:sz w:val="24"/>
          <w:szCs w:val="24"/>
          <w:lang w:eastAsia="fr-FR"/>
        </w:rPr>
        <w:t xml:space="preserve"> – handicap moteur :</w:t>
      </w:r>
    </w:p>
    <w:p w14:paraId="3DA5DC33" w14:textId="7CFCFB40" w:rsidR="00CC203E" w:rsidRPr="00CC203E" w:rsidRDefault="00CC203E" w:rsidP="004806B9">
      <w:pPr>
        <w:pStyle w:val="Paragraphedeliste"/>
        <w:numPr>
          <w:ilvl w:val="1"/>
          <w:numId w:val="12"/>
        </w:numPr>
        <w:spacing w:after="203" w:line="276" w:lineRule="auto"/>
        <w:ind w:right="-30"/>
        <w:rPr>
          <w:sz w:val="24"/>
        </w:rPr>
      </w:pPr>
      <w:r>
        <w:rPr>
          <w:rFonts w:ascii="Calibri" w:eastAsia="Times New Roman" w:hAnsi="Calibri" w:cs="Times New Roman"/>
          <w:color w:val="000000"/>
          <w:sz w:val="24"/>
          <w:szCs w:val="24"/>
          <w:lang w:eastAsia="fr-FR"/>
        </w:rPr>
        <w:t xml:space="preserve">Titulaire : </w:t>
      </w:r>
      <w:r w:rsidRPr="00087BE1">
        <w:rPr>
          <w:rFonts w:ascii="Calibri" w:eastAsia="Times New Roman" w:hAnsi="Calibri" w:cs="Times New Roman"/>
          <w:color w:val="000000"/>
          <w:sz w:val="24"/>
          <w:szCs w:val="24"/>
          <w:lang w:eastAsia="fr-FR"/>
        </w:rPr>
        <w:t>Georgia GALLAIS</w:t>
      </w:r>
    </w:p>
    <w:p w14:paraId="47669A50" w14:textId="2CA053AA" w:rsidR="00CC203E" w:rsidRPr="00CC203E" w:rsidRDefault="00CC203E" w:rsidP="004806B9">
      <w:pPr>
        <w:pStyle w:val="Paragraphedeliste"/>
        <w:numPr>
          <w:ilvl w:val="0"/>
          <w:numId w:val="12"/>
        </w:numPr>
        <w:spacing w:after="203" w:line="276" w:lineRule="auto"/>
        <w:ind w:right="-30"/>
        <w:rPr>
          <w:sz w:val="24"/>
        </w:rPr>
      </w:pPr>
      <w:r w:rsidRPr="00087BE1">
        <w:rPr>
          <w:rFonts w:ascii="Calibri" w:eastAsia="Times New Roman" w:hAnsi="Calibri" w:cs="Times New Roman"/>
          <w:color w:val="000000"/>
          <w:sz w:val="24"/>
          <w:szCs w:val="24"/>
          <w:lang w:eastAsia="fr-FR"/>
        </w:rPr>
        <w:t>Association Française contre les Myopathies (AFM)</w:t>
      </w:r>
      <w:r>
        <w:rPr>
          <w:rFonts w:ascii="Calibri" w:eastAsia="Times New Roman" w:hAnsi="Calibri" w:cs="Times New Roman"/>
          <w:color w:val="000000"/>
          <w:sz w:val="24"/>
          <w:szCs w:val="24"/>
          <w:lang w:eastAsia="fr-FR"/>
        </w:rPr>
        <w:t xml:space="preserve"> – </w:t>
      </w:r>
      <w:proofErr w:type="spellStart"/>
      <w:r>
        <w:rPr>
          <w:rFonts w:ascii="Calibri" w:eastAsia="Times New Roman" w:hAnsi="Calibri" w:cs="Times New Roman"/>
          <w:color w:val="000000"/>
          <w:sz w:val="24"/>
          <w:szCs w:val="24"/>
          <w:lang w:eastAsia="fr-FR"/>
        </w:rPr>
        <w:t>poly-handicap</w:t>
      </w:r>
      <w:proofErr w:type="spellEnd"/>
      <w:r>
        <w:rPr>
          <w:rFonts w:ascii="Calibri" w:eastAsia="Times New Roman" w:hAnsi="Calibri" w:cs="Times New Roman"/>
          <w:color w:val="000000"/>
          <w:sz w:val="24"/>
          <w:szCs w:val="24"/>
          <w:lang w:eastAsia="fr-FR"/>
        </w:rPr>
        <w:t xml:space="preserve"> moteur :</w:t>
      </w:r>
    </w:p>
    <w:p w14:paraId="528C8C3D" w14:textId="498DA743" w:rsidR="00CC203E" w:rsidRPr="00CC203E" w:rsidRDefault="00CC203E" w:rsidP="004806B9">
      <w:pPr>
        <w:pStyle w:val="Paragraphedeliste"/>
        <w:numPr>
          <w:ilvl w:val="1"/>
          <w:numId w:val="12"/>
        </w:numPr>
        <w:spacing w:after="203" w:line="276" w:lineRule="auto"/>
        <w:ind w:right="-30"/>
        <w:rPr>
          <w:sz w:val="24"/>
        </w:rPr>
      </w:pPr>
      <w:r>
        <w:rPr>
          <w:rFonts w:ascii="Calibri" w:eastAsia="Times New Roman" w:hAnsi="Calibri" w:cs="Times New Roman"/>
          <w:color w:val="000000"/>
          <w:sz w:val="24"/>
          <w:szCs w:val="24"/>
          <w:lang w:eastAsia="fr-FR"/>
        </w:rPr>
        <w:t xml:space="preserve">Titulaire : </w:t>
      </w:r>
      <w:r w:rsidRPr="00087BE1">
        <w:rPr>
          <w:rFonts w:ascii="Calibri" w:eastAsia="Times New Roman" w:hAnsi="Calibri" w:cs="Times New Roman"/>
          <w:color w:val="000000"/>
          <w:sz w:val="24"/>
          <w:szCs w:val="24"/>
          <w:lang w:eastAsia="fr-FR"/>
        </w:rPr>
        <w:t>Henri LAVALLEE</w:t>
      </w:r>
    </w:p>
    <w:p w14:paraId="67F0A8AF" w14:textId="63731E2C" w:rsidR="00CC203E" w:rsidRPr="00CC203E" w:rsidRDefault="00CC203E" w:rsidP="004806B9">
      <w:pPr>
        <w:pStyle w:val="Paragraphedeliste"/>
        <w:numPr>
          <w:ilvl w:val="0"/>
          <w:numId w:val="12"/>
        </w:numPr>
        <w:spacing w:after="203" w:line="276" w:lineRule="auto"/>
        <w:ind w:right="-30"/>
        <w:rPr>
          <w:sz w:val="24"/>
        </w:rPr>
      </w:pPr>
      <w:r w:rsidRPr="00087BE1">
        <w:rPr>
          <w:rFonts w:ascii="Calibri" w:eastAsia="Times New Roman" w:hAnsi="Calibri" w:cs="Times New Roman"/>
          <w:color w:val="000000"/>
          <w:sz w:val="24"/>
          <w:szCs w:val="24"/>
          <w:lang w:eastAsia="fr-FR"/>
        </w:rPr>
        <w:t>Association Fraternelle des Aveugles (AFA)</w:t>
      </w:r>
      <w:r>
        <w:rPr>
          <w:rFonts w:ascii="Calibri" w:eastAsia="Times New Roman" w:hAnsi="Calibri" w:cs="Times New Roman"/>
          <w:color w:val="000000"/>
          <w:sz w:val="24"/>
          <w:szCs w:val="24"/>
          <w:lang w:eastAsia="fr-FR"/>
        </w:rPr>
        <w:t xml:space="preserve"> – handicap visuel :</w:t>
      </w:r>
    </w:p>
    <w:p w14:paraId="74ECDE0B" w14:textId="346BB446" w:rsidR="00CC203E" w:rsidRPr="00CC203E" w:rsidRDefault="00CC203E" w:rsidP="004806B9">
      <w:pPr>
        <w:pStyle w:val="Paragraphedeliste"/>
        <w:numPr>
          <w:ilvl w:val="1"/>
          <w:numId w:val="12"/>
        </w:numPr>
        <w:spacing w:after="203" w:line="276" w:lineRule="auto"/>
        <w:ind w:right="-30"/>
        <w:rPr>
          <w:sz w:val="24"/>
        </w:rPr>
      </w:pPr>
      <w:r>
        <w:rPr>
          <w:rFonts w:ascii="Calibri" w:eastAsia="Times New Roman" w:hAnsi="Calibri" w:cs="Times New Roman"/>
          <w:color w:val="000000"/>
          <w:sz w:val="24"/>
          <w:szCs w:val="24"/>
          <w:lang w:eastAsia="fr-FR"/>
        </w:rPr>
        <w:t xml:space="preserve">Titulaire : </w:t>
      </w:r>
      <w:r w:rsidRPr="00087BE1">
        <w:rPr>
          <w:rFonts w:ascii="Calibri" w:eastAsia="Times New Roman" w:hAnsi="Calibri" w:cs="Times New Roman"/>
          <w:color w:val="000000"/>
          <w:sz w:val="24"/>
          <w:szCs w:val="24"/>
          <w:lang w:eastAsia="fr-FR"/>
        </w:rPr>
        <w:t>François HERVE</w:t>
      </w:r>
    </w:p>
    <w:p w14:paraId="6B31CB12" w14:textId="67C40BA3" w:rsidR="00CC203E" w:rsidRPr="00CC203E" w:rsidRDefault="00CC203E" w:rsidP="004806B9">
      <w:pPr>
        <w:pStyle w:val="Paragraphedeliste"/>
        <w:numPr>
          <w:ilvl w:val="0"/>
          <w:numId w:val="12"/>
        </w:numPr>
        <w:spacing w:after="203" w:line="276" w:lineRule="auto"/>
        <w:ind w:right="-30"/>
        <w:rPr>
          <w:sz w:val="24"/>
        </w:rPr>
      </w:pPr>
      <w:r w:rsidRPr="00087BE1">
        <w:rPr>
          <w:rFonts w:ascii="Calibri" w:eastAsia="Times New Roman" w:hAnsi="Calibri" w:cs="Times New Roman"/>
          <w:color w:val="000000"/>
          <w:sz w:val="24"/>
          <w:szCs w:val="24"/>
          <w:lang w:eastAsia="fr-FR"/>
        </w:rPr>
        <w:t>Association Pour Adultes et Jeunes Handicapés (APAJH)</w:t>
      </w:r>
      <w:r>
        <w:rPr>
          <w:rFonts w:ascii="Calibri" w:eastAsia="Times New Roman" w:hAnsi="Calibri" w:cs="Times New Roman"/>
          <w:color w:val="000000"/>
          <w:sz w:val="24"/>
          <w:szCs w:val="24"/>
          <w:lang w:eastAsia="fr-FR"/>
        </w:rPr>
        <w:t xml:space="preserve"> – handicap cognitif :</w:t>
      </w:r>
    </w:p>
    <w:p w14:paraId="3E0F3CB0" w14:textId="6714AC55" w:rsidR="00CC203E" w:rsidRPr="00CC203E" w:rsidRDefault="00CC203E" w:rsidP="004806B9">
      <w:pPr>
        <w:pStyle w:val="Paragraphedeliste"/>
        <w:numPr>
          <w:ilvl w:val="1"/>
          <w:numId w:val="12"/>
        </w:numPr>
        <w:spacing w:after="203" w:line="276" w:lineRule="auto"/>
        <w:ind w:right="-30"/>
        <w:rPr>
          <w:sz w:val="24"/>
        </w:rPr>
      </w:pPr>
      <w:r>
        <w:rPr>
          <w:rFonts w:ascii="Calibri" w:eastAsia="Times New Roman" w:hAnsi="Calibri" w:cs="Times New Roman"/>
          <w:color w:val="000000"/>
          <w:sz w:val="24"/>
          <w:szCs w:val="24"/>
          <w:lang w:eastAsia="fr-FR"/>
        </w:rPr>
        <w:t xml:space="preserve">Titulaire : </w:t>
      </w:r>
      <w:r w:rsidRPr="00087BE1">
        <w:rPr>
          <w:rFonts w:ascii="Calibri" w:eastAsia="Times New Roman" w:hAnsi="Calibri" w:cs="Times New Roman"/>
          <w:color w:val="000000"/>
          <w:sz w:val="24"/>
          <w:szCs w:val="24"/>
          <w:lang w:eastAsia="fr-FR"/>
        </w:rPr>
        <w:t>Jean BERCHERIE</w:t>
      </w:r>
    </w:p>
    <w:p w14:paraId="44992E84" w14:textId="45903EB4" w:rsidR="00CC203E" w:rsidRPr="00CC203E" w:rsidRDefault="00CC203E" w:rsidP="004806B9">
      <w:pPr>
        <w:pStyle w:val="Paragraphedeliste"/>
        <w:numPr>
          <w:ilvl w:val="0"/>
          <w:numId w:val="12"/>
        </w:numPr>
        <w:spacing w:after="203" w:line="276" w:lineRule="auto"/>
        <w:ind w:right="-30"/>
        <w:rPr>
          <w:sz w:val="24"/>
        </w:rPr>
      </w:pPr>
      <w:r w:rsidRPr="00087BE1">
        <w:rPr>
          <w:rFonts w:ascii="Calibri" w:eastAsia="Times New Roman" w:hAnsi="Calibri" w:cs="Times New Roman"/>
          <w:color w:val="000000"/>
          <w:sz w:val="24"/>
          <w:szCs w:val="24"/>
          <w:lang w:eastAsia="fr-FR"/>
        </w:rPr>
        <w:t>Association Valentin Haüy (AVH)</w:t>
      </w:r>
      <w:r>
        <w:rPr>
          <w:rFonts w:ascii="Calibri" w:eastAsia="Times New Roman" w:hAnsi="Calibri" w:cs="Times New Roman"/>
          <w:color w:val="000000"/>
          <w:sz w:val="24"/>
          <w:szCs w:val="24"/>
          <w:lang w:eastAsia="fr-FR"/>
        </w:rPr>
        <w:t xml:space="preserve"> – handicap visuel :</w:t>
      </w:r>
    </w:p>
    <w:p w14:paraId="69980CF8" w14:textId="42C2FD21" w:rsidR="00CC203E" w:rsidRPr="00CC203E" w:rsidRDefault="00CC203E" w:rsidP="004806B9">
      <w:pPr>
        <w:pStyle w:val="Paragraphedeliste"/>
        <w:numPr>
          <w:ilvl w:val="1"/>
          <w:numId w:val="12"/>
        </w:numPr>
        <w:spacing w:after="203" w:line="276" w:lineRule="auto"/>
        <w:ind w:right="-30"/>
        <w:rPr>
          <w:sz w:val="24"/>
        </w:rPr>
      </w:pPr>
      <w:r>
        <w:rPr>
          <w:rFonts w:ascii="Calibri" w:eastAsia="Times New Roman" w:hAnsi="Calibri" w:cs="Times New Roman"/>
          <w:color w:val="000000"/>
          <w:sz w:val="24"/>
          <w:szCs w:val="24"/>
          <w:lang w:eastAsia="fr-FR"/>
        </w:rPr>
        <w:t xml:space="preserve">Titulaire : </w:t>
      </w:r>
      <w:r w:rsidRPr="00087BE1">
        <w:rPr>
          <w:rFonts w:ascii="Calibri" w:eastAsia="Times New Roman" w:hAnsi="Calibri" w:cs="Times New Roman"/>
          <w:color w:val="000000"/>
          <w:sz w:val="24"/>
          <w:szCs w:val="24"/>
          <w:lang w:eastAsia="fr-FR"/>
        </w:rPr>
        <w:t>Pascal ANDIAZABAL</w:t>
      </w:r>
    </w:p>
    <w:p w14:paraId="7E78271F" w14:textId="0EFF79AD" w:rsidR="00CC203E" w:rsidRPr="00CC203E" w:rsidRDefault="00CC203E" w:rsidP="004806B9">
      <w:pPr>
        <w:pStyle w:val="Paragraphedeliste"/>
        <w:numPr>
          <w:ilvl w:val="0"/>
          <w:numId w:val="12"/>
        </w:numPr>
        <w:spacing w:after="203" w:line="276" w:lineRule="auto"/>
        <w:ind w:right="-30"/>
        <w:rPr>
          <w:sz w:val="24"/>
        </w:rPr>
      </w:pPr>
      <w:r w:rsidRPr="00087BE1">
        <w:rPr>
          <w:rFonts w:ascii="Calibri" w:eastAsia="Times New Roman" w:hAnsi="Calibri" w:cs="Times New Roman"/>
          <w:color w:val="000000"/>
          <w:sz w:val="24"/>
          <w:szCs w:val="24"/>
          <w:lang w:eastAsia="fr-FR"/>
        </w:rPr>
        <w:t>Espace de Vie pour les Adultes Handicapés (E.V.A.H)</w:t>
      </w:r>
      <w:r>
        <w:rPr>
          <w:rFonts w:ascii="Calibri" w:eastAsia="Times New Roman" w:hAnsi="Calibri" w:cs="Times New Roman"/>
          <w:color w:val="000000"/>
          <w:sz w:val="24"/>
          <w:szCs w:val="24"/>
          <w:lang w:eastAsia="fr-FR"/>
        </w:rPr>
        <w:t xml:space="preserve"> – handicap cognitif :</w:t>
      </w:r>
    </w:p>
    <w:p w14:paraId="0936688E" w14:textId="5F22736F" w:rsidR="00CC203E" w:rsidRPr="00CC203E" w:rsidRDefault="00CC203E" w:rsidP="004806B9">
      <w:pPr>
        <w:pStyle w:val="Paragraphedeliste"/>
        <w:numPr>
          <w:ilvl w:val="1"/>
          <w:numId w:val="12"/>
        </w:numPr>
        <w:spacing w:after="203" w:line="276" w:lineRule="auto"/>
        <w:ind w:right="-30"/>
        <w:rPr>
          <w:sz w:val="24"/>
        </w:rPr>
      </w:pPr>
      <w:r>
        <w:rPr>
          <w:rFonts w:ascii="Calibri" w:eastAsia="Times New Roman" w:hAnsi="Calibri" w:cs="Times New Roman"/>
          <w:color w:val="000000"/>
          <w:sz w:val="24"/>
          <w:szCs w:val="24"/>
          <w:lang w:eastAsia="fr-FR"/>
        </w:rPr>
        <w:t xml:space="preserve">Titulaire : </w:t>
      </w:r>
      <w:proofErr w:type="spellStart"/>
      <w:r w:rsidRPr="00087BE1">
        <w:rPr>
          <w:rFonts w:ascii="Calibri" w:eastAsia="Times New Roman" w:hAnsi="Calibri" w:cs="Times New Roman"/>
          <w:color w:val="000000"/>
          <w:sz w:val="24"/>
          <w:szCs w:val="24"/>
          <w:lang w:eastAsia="fr-FR"/>
        </w:rPr>
        <w:t>Iñaki</w:t>
      </w:r>
      <w:proofErr w:type="spellEnd"/>
      <w:r w:rsidRPr="00087BE1">
        <w:rPr>
          <w:rFonts w:ascii="Calibri" w:eastAsia="Times New Roman" w:hAnsi="Calibri" w:cs="Times New Roman"/>
          <w:color w:val="000000"/>
          <w:sz w:val="24"/>
          <w:szCs w:val="24"/>
          <w:lang w:eastAsia="fr-FR"/>
        </w:rPr>
        <w:t xml:space="preserve"> ҪALDUMBIDE</w:t>
      </w:r>
    </w:p>
    <w:p w14:paraId="7E15DFB2" w14:textId="55968B95" w:rsidR="00CC203E" w:rsidRPr="00CC203E" w:rsidRDefault="00CC203E" w:rsidP="004806B9">
      <w:pPr>
        <w:pStyle w:val="Paragraphedeliste"/>
        <w:numPr>
          <w:ilvl w:val="0"/>
          <w:numId w:val="12"/>
        </w:numPr>
        <w:spacing w:after="203" w:line="276" w:lineRule="auto"/>
        <w:ind w:right="-30"/>
        <w:rPr>
          <w:sz w:val="24"/>
        </w:rPr>
      </w:pPr>
      <w:r w:rsidRPr="00087BE1">
        <w:rPr>
          <w:rFonts w:ascii="Calibri" w:eastAsia="Times New Roman" w:hAnsi="Calibri" w:cs="Times New Roman"/>
          <w:color w:val="000000"/>
          <w:sz w:val="24"/>
          <w:szCs w:val="24"/>
          <w:lang w:eastAsia="fr-FR"/>
        </w:rPr>
        <w:t>Handi Surf</w:t>
      </w:r>
      <w:r>
        <w:rPr>
          <w:rFonts w:ascii="Calibri" w:eastAsia="Times New Roman" w:hAnsi="Calibri" w:cs="Times New Roman"/>
          <w:color w:val="000000"/>
          <w:sz w:val="24"/>
          <w:szCs w:val="24"/>
          <w:lang w:eastAsia="fr-FR"/>
        </w:rPr>
        <w:t xml:space="preserve"> – tous types de handicap :</w:t>
      </w:r>
    </w:p>
    <w:p w14:paraId="0755B6A1" w14:textId="381CDC7B" w:rsidR="00CC203E" w:rsidRPr="00CC203E" w:rsidRDefault="00CC203E" w:rsidP="004806B9">
      <w:pPr>
        <w:pStyle w:val="Paragraphedeliste"/>
        <w:numPr>
          <w:ilvl w:val="1"/>
          <w:numId w:val="12"/>
        </w:numPr>
        <w:spacing w:after="203" w:line="276" w:lineRule="auto"/>
        <w:ind w:right="-30"/>
        <w:rPr>
          <w:sz w:val="24"/>
        </w:rPr>
      </w:pPr>
      <w:r>
        <w:rPr>
          <w:rFonts w:ascii="Calibri" w:eastAsia="Times New Roman" w:hAnsi="Calibri" w:cs="Times New Roman"/>
          <w:color w:val="000000"/>
          <w:sz w:val="24"/>
          <w:szCs w:val="24"/>
          <w:lang w:eastAsia="fr-FR"/>
        </w:rPr>
        <w:t xml:space="preserve">Titulaire : </w:t>
      </w:r>
      <w:r w:rsidRPr="00087BE1">
        <w:rPr>
          <w:rFonts w:ascii="Calibri" w:eastAsia="Times New Roman" w:hAnsi="Calibri" w:cs="Times New Roman"/>
          <w:color w:val="000000"/>
          <w:sz w:val="24"/>
          <w:szCs w:val="24"/>
          <w:lang w:eastAsia="fr-FR"/>
        </w:rPr>
        <w:t>Jean-Marc ST GEOURS</w:t>
      </w:r>
    </w:p>
    <w:p w14:paraId="6FA0AB90" w14:textId="17291B82" w:rsidR="00CC203E" w:rsidRPr="00CC203E" w:rsidRDefault="00CC203E" w:rsidP="004806B9">
      <w:pPr>
        <w:pStyle w:val="Paragraphedeliste"/>
        <w:numPr>
          <w:ilvl w:val="0"/>
          <w:numId w:val="12"/>
        </w:numPr>
        <w:spacing w:after="203" w:line="276" w:lineRule="auto"/>
        <w:ind w:right="-30"/>
        <w:rPr>
          <w:sz w:val="24"/>
        </w:rPr>
      </w:pPr>
      <w:r w:rsidRPr="00087BE1">
        <w:rPr>
          <w:rFonts w:ascii="Calibri" w:eastAsia="Times New Roman" w:hAnsi="Calibri" w:cs="Times New Roman"/>
          <w:color w:val="000000"/>
          <w:sz w:val="24"/>
          <w:szCs w:val="24"/>
          <w:lang w:eastAsia="fr-FR"/>
        </w:rPr>
        <w:t>Handiplage</w:t>
      </w:r>
      <w:r>
        <w:rPr>
          <w:rFonts w:ascii="Calibri" w:eastAsia="Times New Roman" w:hAnsi="Calibri" w:cs="Times New Roman"/>
          <w:color w:val="000000"/>
          <w:sz w:val="24"/>
          <w:szCs w:val="24"/>
          <w:lang w:eastAsia="fr-FR"/>
        </w:rPr>
        <w:t xml:space="preserve"> – handicap moteur :</w:t>
      </w:r>
    </w:p>
    <w:p w14:paraId="7E4BE3F3" w14:textId="6A6BADDA" w:rsidR="00CC203E" w:rsidRPr="00CC203E" w:rsidRDefault="00CC203E" w:rsidP="004806B9">
      <w:pPr>
        <w:pStyle w:val="Paragraphedeliste"/>
        <w:numPr>
          <w:ilvl w:val="1"/>
          <w:numId w:val="12"/>
        </w:numPr>
        <w:spacing w:after="203" w:line="276" w:lineRule="auto"/>
        <w:ind w:right="-30"/>
        <w:rPr>
          <w:sz w:val="24"/>
        </w:rPr>
      </w:pPr>
      <w:r>
        <w:rPr>
          <w:rFonts w:ascii="Calibri" w:eastAsia="Times New Roman" w:hAnsi="Calibri" w:cs="Times New Roman"/>
          <w:color w:val="000000"/>
          <w:sz w:val="24"/>
          <w:szCs w:val="24"/>
          <w:lang w:eastAsia="fr-FR"/>
        </w:rPr>
        <w:t xml:space="preserve">Titulaire : </w:t>
      </w:r>
      <w:r w:rsidRPr="00087BE1">
        <w:rPr>
          <w:rFonts w:ascii="Calibri" w:eastAsia="Times New Roman" w:hAnsi="Calibri" w:cs="Times New Roman"/>
          <w:color w:val="000000"/>
          <w:sz w:val="24"/>
          <w:szCs w:val="24"/>
          <w:lang w:eastAsia="fr-FR"/>
        </w:rPr>
        <w:t>Brigitte BERCKMANS-ESPI</w:t>
      </w:r>
    </w:p>
    <w:p w14:paraId="489D8BF8" w14:textId="7731824A" w:rsidR="00CC203E" w:rsidRPr="00CC203E" w:rsidRDefault="00CC203E" w:rsidP="004806B9">
      <w:pPr>
        <w:pStyle w:val="Paragraphedeliste"/>
        <w:numPr>
          <w:ilvl w:val="0"/>
          <w:numId w:val="12"/>
        </w:numPr>
        <w:spacing w:after="203" w:line="276" w:lineRule="auto"/>
        <w:ind w:right="-30"/>
        <w:rPr>
          <w:sz w:val="24"/>
        </w:rPr>
      </w:pPr>
      <w:r w:rsidRPr="00087BE1">
        <w:rPr>
          <w:rFonts w:ascii="Calibri" w:eastAsia="Times New Roman" w:hAnsi="Calibri" w:cs="Times New Roman"/>
          <w:color w:val="000000"/>
          <w:sz w:val="24"/>
          <w:szCs w:val="24"/>
          <w:lang w:eastAsia="fr-FR"/>
        </w:rPr>
        <w:t>Handisport</w:t>
      </w:r>
      <w:r>
        <w:rPr>
          <w:rFonts w:ascii="Calibri" w:eastAsia="Times New Roman" w:hAnsi="Calibri" w:cs="Times New Roman"/>
          <w:color w:val="000000"/>
          <w:sz w:val="24"/>
          <w:szCs w:val="24"/>
          <w:lang w:eastAsia="fr-FR"/>
        </w:rPr>
        <w:t xml:space="preserve"> – tous type de handicap :</w:t>
      </w:r>
    </w:p>
    <w:p w14:paraId="4074DA96" w14:textId="51EB9027" w:rsidR="00CC203E" w:rsidRPr="00CC203E" w:rsidRDefault="00CC203E" w:rsidP="004806B9">
      <w:pPr>
        <w:pStyle w:val="Paragraphedeliste"/>
        <w:numPr>
          <w:ilvl w:val="1"/>
          <w:numId w:val="12"/>
        </w:numPr>
        <w:spacing w:after="203" w:line="276" w:lineRule="auto"/>
        <w:ind w:right="-30"/>
        <w:rPr>
          <w:sz w:val="24"/>
        </w:rPr>
      </w:pPr>
      <w:r>
        <w:rPr>
          <w:rFonts w:ascii="Calibri" w:eastAsia="Times New Roman" w:hAnsi="Calibri" w:cs="Times New Roman"/>
          <w:color w:val="000000"/>
          <w:sz w:val="24"/>
          <w:szCs w:val="24"/>
          <w:lang w:eastAsia="fr-FR"/>
        </w:rPr>
        <w:t xml:space="preserve">Titulaire : </w:t>
      </w:r>
      <w:r w:rsidRPr="00087BE1">
        <w:rPr>
          <w:rFonts w:ascii="Calibri" w:eastAsia="Times New Roman" w:hAnsi="Calibri" w:cs="Times New Roman"/>
          <w:color w:val="000000"/>
          <w:sz w:val="24"/>
          <w:szCs w:val="24"/>
          <w:lang w:eastAsia="fr-FR"/>
        </w:rPr>
        <w:t>Nicolas BACHOFFER</w:t>
      </w:r>
    </w:p>
    <w:p w14:paraId="35DEFD72" w14:textId="01062431" w:rsidR="00CC203E" w:rsidRPr="00CC203E" w:rsidRDefault="00CC203E" w:rsidP="004806B9">
      <w:pPr>
        <w:pStyle w:val="Paragraphedeliste"/>
        <w:numPr>
          <w:ilvl w:val="0"/>
          <w:numId w:val="12"/>
        </w:numPr>
        <w:spacing w:after="203" w:line="276" w:lineRule="auto"/>
        <w:ind w:right="-30"/>
        <w:rPr>
          <w:sz w:val="24"/>
        </w:rPr>
      </w:pPr>
      <w:r w:rsidRPr="00087BE1">
        <w:rPr>
          <w:rFonts w:ascii="Calibri" w:eastAsia="Times New Roman" w:hAnsi="Calibri" w:cs="Times New Roman"/>
          <w:color w:val="000000"/>
          <w:sz w:val="24"/>
          <w:szCs w:val="24"/>
          <w:lang w:eastAsia="fr-FR"/>
        </w:rPr>
        <w:t>Signes Libres</w:t>
      </w:r>
      <w:r>
        <w:rPr>
          <w:rFonts w:ascii="Calibri" w:eastAsia="Times New Roman" w:hAnsi="Calibri" w:cs="Times New Roman"/>
          <w:color w:val="000000"/>
          <w:sz w:val="24"/>
          <w:szCs w:val="24"/>
          <w:lang w:eastAsia="fr-FR"/>
        </w:rPr>
        <w:t xml:space="preserve"> – handicap auditif :</w:t>
      </w:r>
    </w:p>
    <w:p w14:paraId="3C8B3761" w14:textId="19F5A77F" w:rsidR="00CC203E" w:rsidRPr="00CC203E" w:rsidRDefault="00CC203E" w:rsidP="004806B9">
      <w:pPr>
        <w:pStyle w:val="Paragraphedeliste"/>
        <w:numPr>
          <w:ilvl w:val="1"/>
          <w:numId w:val="12"/>
        </w:numPr>
        <w:spacing w:after="240" w:line="276" w:lineRule="auto"/>
        <w:ind w:left="1797" w:right="-28" w:hanging="357"/>
        <w:contextualSpacing w:val="0"/>
        <w:rPr>
          <w:sz w:val="24"/>
        </w:rPr>
      </w:pPr>
      <w:r w:rsidRPr="00CC203E">
        <w:rPr>
          <w:sz w:val="24"/>
        </w:rPr>
        <w:t>Titulaire : Dominique MAGNARD</w:t>
      </w:r>
    </w:p>
    <w:p w14:paraId="6F840DD0" w14:textId="5DCD8110" w:rsidR="0046209C" w:rsidRDefault="0046209C" w:rsidP="00CC203E">
      <w:pPr>
        <w:pStyle w:val="Paragraphedeliste"/>
        <w:numPr>
          <w:ilvl w:val="0"/>
          <w:numId w:val="1"/>
        </w:numPr>
        <w:spacing w:before="240" w:after="0" w:line="276" w:lineRule="auto"/>
        <w:ind w:left="714" w:right="-28" w:hanging="357"/>
        <w:contextualSpacing w:val="0"/>
        <w:rPr>
          <w:b/>
          <w:bCs/>
          <w:sz w:val="24"/>
        </w:rPr>
      </w:pPr>
      <w:r w:rsidRPr="00CC203E">
        <w:rPr>
          <w:b/>
          <w:bCs/>
          <w:sz w:val="24"/>
        </w:rPr>
        <w:t>Association représentant les personnes du 3ème âge :</w:t>
      </w:r>
    </w:p>
    <w:p w14:paraId="52758F42" w14:textId="5DDFA008" w:rsidR="00CC203E" w:rsidRDefault="00CC203E" w:rsidP="004806B9">
      <w:pPr>
        <w:pStyle w:val="Paragraphedeliste"/>
        <w:numPr>
          <w:ilvl w:val="0"/>
          <w:numId w:val="12"/>
        </w:numPr>
        <w:spacing w:after="203" w:line="276" w:lineRule="auto"/>
        <w:ind w:right="-30"/>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 xml:space="preserve">Génération Mouvements 64 : </w:t>
      </w:r>
    </w:p>
    <w:p w14:paraId="670B4C70" w14:textId="102603FF" w:rsidR="00CC203E" w:rsidRPr="00CC203E" w:rsidRDefault="00CC203E" w:rsidP="004806B9">
      <w:pPr>
        <w:pStyle w:val="Paragraphedeliste"/>
        <w:numPr>
          <w:ilvl w:val="1"/>
          <w:numId w:val="12"/>
        </w:numPr>
        <w:spacing w:after="203" w:line="276" w:lineRule="auto"/>
        <w:ind w:right="-30"/>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 xml:space="preserve">Titulaire : </w:t>
      </w:r>
      <w:proofErr w:type="spellStart"/>
      <w:r w:rsidRPr="00087BE1">
        <w:rPr>
          <w:rFonts w:ascii="Calibri" w:eastAsia="Times New Roman" w:hAnsi="Calibri" w:cs="Times New Roman"/>
          <w:color w:val="000000"/>
          <w:sz w:val="24"/>
          <w:szCs w:val="24"/>
          <w:lang w:eastAsia="fr-FR"/>
        </w:rPr>
        <w:t>Mayie</w:t>
      </w:r>
      <w:proofErr w:type="spellEnd"/>
      <w:r w:rsidRPr="00087BE1">
        <w:rPr>
          <w:rFonts w:ascii="Calibri" w:eastAsia="Times New Roman" w:hAnsi="Calibri" w:cs="Times New Roman"/>
          <w:color w:val="000000"/>
          <w:sz w:val="24"/>
          <w:szCs w:val="24"/>
          <w:lang w:eastAsia="fr-FR"/>
        </w:rPr>
        <w:t xml:space="preserve"> LEPAROUX</w:t>
      </w:r>
    </w:p>
    <w:p w14:paraId="31A24DFA" w14:textId="7BD6025F" w:rsidR="00C6247C" w:rsidRPr="0046209C" w:rsidRDefault="0046209C" w:rsidP="004806B9">
      <w:pPr>
        <w:pStyle w:val="Titre2"/>
        <w:numPr>
          <w:ilvl w:val="0"/>
          <w:numId w:val="3"/>
        </w:numPr>
        <w:spacing w:before="720"/>
        <w:ind w:left="426"/>
      </w:pPr>
      <w:bookmarkStart w:id="11" w:name="_Toc53565884"/>
      <w:r w:rsidRPr="0046209C">
        <w:t>Son rôle</w:t>
      </w:r>
      <w:bookmarkEnd w:id="11"/>
    </w:p>
    <w:p w14:paraId="78ED6B07" w14:textId="77777777" w:rsidR="0046209C" w:rsidRPr="00D37C58" w:rsidRDefault="0046209C" w:rsidP="00D8757A">
      <w:pPr>
        <w:spacing w:before="240" w:line="276" w:lineRule="auto"/>
        <w:rPr>
          <w:sz w:val="24"/>
          <w:szCs w:val="24"/>
        </w:rPr>
      </w:pPr>
      <w:r>
        <w:rPr>
          <w:sz w:val="24"/>
          <w:szCs w:val="24"/>
        </w:rPr>
        <w:t>Conformément à l’article L2143-3 du Code Général des Collectivités Territoriales, la Commission intercommunale pour l’accessibilité :</w:t>
      </w:r>
    </w:p>
    <w:p w14:paraId="472FDC63" w14:textId="77777777" w:rsidR="0046209C" w:rsidRPr="00D8757A" w:rsidRDefault="0046209C" w:rsidP="00D8757A">
      <w:pPr>
        <w:pStyle w:val="Paragraphedeliste"/>
        <w:numPr>
          <w:ilvl w:val="0"/>
          <w:numId w:val="1"/>
        </w:numPr>
        <w:spacing w:after="120" w:line="276" w:lineRule="auto"/>
        <w:ind w:left="714" w:right="-28" w:hanging="357"/>
        <w:contextualSpacing w:val="0"/>
        <w:rPr>
          <w:sz w:val="24"/>
        </w:rPr>
      </w:pPr>
      <w:r w:rsidRPr="00D8757A">
        <w:rPr>
          <w:sz w:val="24"/>
        </w:rPr>
        <w:t>Organise un système de recensement de l’offre de logements accessibles aux personnes handicapées ;</w:t>
      </w:r>
    </w:p>
    <w:p w14:paraId="12268AB9" w14:textId="77777777" w:rsidR="0046209C" w:rsidRPr="00D8757A" w:rsidRDefault="0046209C" w:rsidP="00D8757A">
      <w:pPr>
        <w:pStyle w:val="Paragraphedeliste"/>
        <w:numPr>
          <w:ilvl w:val="0"/>
          <w:numId w:val="1"/>
        </w:numPr>
        <w:spacing w:before="120" w:after="203" w:line="276" w:lineRule="auto"/>
        <w:ind w:left="714" w:right="-28" w:hanging="357"/>
        <w:contextualSpacing w:val="0"/>
        <w:rPr>
          <w:sz w:val="24"/>
        </w:rPr>
      </w:pPr>
      <w:r w:rsidRPr="00D8757A">
        <w:rPr>
          <w:sz w:val="24"/>
        </w:rPr>
        <w:t>Tient à jour, par voie électronique, la liste des établissements recevant du public situés sur le territoire intercommunal qui ont élaboré un agenda d’accessibilité programmée et la liste des établissements accessibles aux personnes handicapées ;</w:t>
      </w:r>
    </w:p>
    <w:p w14:paraId="6BA49CFE" w14:textId="6237B38F" w:rsidR="0046209C" w:rsidRPr="00D8757A" w:rsidRDefault="00D8757A" w:rsidP="00D8757A">
      <w:pPr>
        <w:pStyle w:val="Paragraphedeliste"/>
        <w:numPr>
          <w:ilvl w:val="0"/>
          <w:numId w:val="1"/>
        </w:numPr>
        <w:spacing w:before="120" w:after="203" w:line="276" w:lineRule="auto"/>
        <w:ind w:left="714" w:right="-28" w:hanging="357"/>
        <w:contextualSpacing w:val="0"/>
        <w:rPr>
          <w:sz w:val="24"/>
        </w:rPr>
      </w:pPr>
      <w:r w:rsidRPr="00D8757A">
        <w:rPr>
          <w:sz w:val="24"/>
        </w:rPr>
        <w:lastRenderedPageBreak/>
        <w:t>Établit</w:t>
      </w:r>
      <w:r w:rsidR="0046209C" w:rsidRPr="00D8757A">
        <w:rPr>
          <w:sz w:val="24"/>
        </w:rPr>
        <w:t xml:space="preserve"> un rapport annuel présenté en Conseil communautaire puis transmis au Préfet ;</w:t>
      </w:r>
    </w:p>
    <w:p w14:paraId="2527A88C" w14:textId="77777777" w:rsidR="0046209C" w:rsidRPr="00D8757A" w:rsidRDefault="0046209C" w:rsidP="00D8757A">
      <w:pPr>
        <w:pStyle w:val="Paragraphedeliste"/>
        <w:numPr>
          <w:ilvl w:val="0"/>
          <w:numId w:val="1"/>
        </w:numPr>
        <w:spacing w:before="120" w:after="203" w:line="276" w:lineRule="auto"/>
        <w:ind w:left="714" w:right="-28" w:hanging="357"/>
        <w:contextualSpacing w:val="0"/>
        <w:rPr>
          <w:sz w:val="24"/>
        </w:rPr>
      </w:pPr>
      <w:r w:rsidRPr="00D8757A">
        <w:rPr>
          <w:sz w:val="24"/>
        </w:rPr>
        <w:t>Fait toutes propositions utiles de nature à améliorer la mise en accessibilité de l’existant.</w:t>
      </w:r>
    </w:p>
    <w:p w14:paraId="2CBC4DF0" w14:textId="344DE4C9" w:rsidR="0046209C" w:rsidRDefault="0046209C" w:rsidP="004806B9">
      <w:pPr>
        <w:pStyle w:val="Titre2"/>
        <w:numPr>
          <w:ilvl w:val="0"/>
          <w:numId w:val="3"/>
        </w:numPr>
        <w:spacing w:before="720"/>
        <w:ind w:left="426"/>
      </w:pPr>
      <w:bookmarkStart w:id="12" w:name="_Toc505157438"/>
      <w:bookmarkStart w:id="13" w:name="_Toc53565885"/>
      <w:r>
        <w:t>Groupe de travail de la Commission intercommunale pour l’accessibilité</w:t>
      </w:r>
      <w:bookmarkEnd w:id="12"/>
      <w:bookmarkEnd w:id="13"/>
    </w:p>
    <w:p w14:paraId="52DA5C34" w14:textId="77777777" w:rsidR="0046209C" w:rsidRDefault="0046209C" w:rsidP="00D8757A">
      <w:pPr>
        <w:spacing w:before="240" w:after="240" w:line="276" w:lineRule="auto"/>
        <w:rPr>
          <w:sz w:val="24"/>
          <w:szCs w:val="24"/>
        </w:rPr>
      </w:pPr>
      <w:r w:rsidRPr="00BF390B">
        <w:rPr>
          <w:sz w:val="24"/>
          <w:szCs w:val="24"/>
        </w:rPr>
        <w:t xml:space="preserve">Le </w:t>
      </w:r>
      <w:r>
        <w:rPr>
          <w:sz w:val="24"/>
          <w:szCs w:val="24"/>
        </w:rPr>
        <w:t>P</w:t>
      </w:r>
      <w:r w:rsidRPr="00BF390B">
        <w:rPr>
          <w:sz w:val="24"/>
          <w:szCs w:val="24"/>
        </w:rPr>
        <w:t>ré</w:t>
      </w:r>
      <w:r>
        <w:rPr>
          <w:sz w:val="24"/>
          <w:szCs w:val="24"/>
        </w:rPr>
        <w:t>sident de la Commission intercommunale pour l’accessibilité a proposé à l’ensemble des membres de la commission de créer un Groupe de travail.</w:t>
      </w:r>
    </w:p>
    <w:p w14:paraId="79979B47" w14:textId="38282A24" w:rsidR="00EC0111" w:rsidRDefault="00D8757A" w:rsidP="0046209C">
      <w:pPr>
        <w:pStyle w:val="Titre3"/>
        <w:spacing w:line="276" w:lineRule="auto"/>
      </w:pPr>
      <w:r>
        <w:t>Objectif</w:t>
      </w:r>
    </w:p>
    <w:p w14:paraId="37C988FD" w14:textId="2A9851AA" w:rsidR="00D8757A" w:rsidRDefault="00D8757A" w:rsidP="00D8757A">
      <w:pPr>
        <w:spacing w:before="240" w:after="240" w:line="276" w:lineRule="auto"/>
        <w:rPr>
          <w:sz w:val="24"/>
          <w:szCs w:val="24"/>
        </w:rPr>
      </w:pPr>
      <w:r w:rsidRPr="00D8757A">
        <w:rPr>
          <w:sz w:val="24"/>
          <w:szCs w:val="24"/>
        </w:rPr>
        <w:t>Aider l’Agglomération à appliquer sur tout son territoire les principes de la conception universelle que l’on peut résumer par « faire utile, pratique, utilisable par tous, à moindre coût ».</w:t>
      </w:r>
    </w:p>
    <w:p w14:paraId="7D1CBB5F" w14:textId="4038BBD7" w:rsidR="00D8757A" w:rsidRDefault="00D8757A" w:rsidP="00D8757A">
      <w:pPr>
        <w:pStyle w:val="Titre3"/>
        <w:spacing w:line="276" w:lineRule="auto"/>
      </w:pPr>
      <w:r>
        <w:t>Rôle</w:t>
      </w:r>
    </w:p>
    <w:p w14:paraId="2005FCE2" w14:textId="77777777" w:rsidR="00D8757A" w:rsidRPr="00D8757A" w:rsidRDefault="00D8757A" w:rsidP="00D8757A">
      <w:pPr>
        <w:pStyle w:val="Paragraphedeliste"/>
        <w:numPr>
          <w:ilvl w:val="0"/>
          <w:numId w:val="1"/>
        </w:numPr>
        <w:spacing w:before="120" w:after="120" w:line="276" w:lineRule="auto"/>
        <w:ind w:left="714" w:right="-28" w:hanging="357"/>
        <w:contextualSpacing w:val="0"/>
        <w:rPr>
          <w:sz w:val="24"/>
        </w:rPr>
      </w:pPr>
      <w:r w:rsidRPr="00D8757A">
        <w:rPr>
          <w:sz w:val="24"/>
        </w:rPr>
        <w:t>Promouvoir une vision partagée de l’accessibilité sur tout le territoire de la Communauté d’Agglomération Pays Basque.</w:t>
      </w:r>
    </w:p>
    <w:p w14:paraId="20C32513" w14:textId="3EFA86DD" w:rsidR="00D8757A" w:rsidRPr="00D8757A" w:rsidRDefault="00D8757A" w:rsidP="00D8757A">
      <w:pPr>
        <w:pStyle w:val="Paragraphedeliste"/>
        <w:numPr>
          <w:ilvl w:val="0"/>
          <w:numId w:val="1"/>
        </w:numPr>
        <w:spacing w:before="120" w:after="0" w:line="276" w:lineRule="auto"/>
        <w:ind w:left="714" w:right="-28" w:hanging="357"/>
        <w:contextualSpacing w:val="0"/>
        <w:rPr>
          <w:sz w:val="24"/>
        </w:rPr>
      </w:pPr>
      <w:r w:rsidRPr="00D8757A">
        <w:rPr>
          <w:sz w:val="24"/>
        </w:rPr>
        <w:t>Être organisme ressource pour le territoire de la Communauté d’Agglomération Pays Basque en matière d’accessibilité.</w:t>
      </w:r>
    </w:p>
    <w:p w14:paraId="7971FB80" w14:textId="77777777" w:rsidR="00D8757A" w:rsidRPr="00D8757A" w:rsidRDefault="00D8757A" w:rsidP="00CC203E">
      <w:pPr>
        <w:pStyle w:val="Paragraphedeliste"/>
        <w:numPr>
          <w:ilvl w:val="0"/>
          <w:numId w:val="1"/>
        </w:numPr>
        <w:spacing w:before="120" w:after="240" w:line="276" w:lineRule="auto"/>
        <w:ind w:left="714" w:right="-28" w:hanging="357"/>
        <w:contextualSpacing w:val="0"/>
        <w:rPr>
          <w:sz w:val="24"/>
        </w:rPr>
      </w:pPr>
      <w:r w:rsidRPr="00D8757A">
        <w:rPr>
          <w:sz w:val="24"/>
        </w:rPr>
        <w:t>Participer au suivi des Agendas d’Accessibilité Programmée (</w:t>
      </w:r>
      <w:proofErr w:type="spellStart"/>
      <w:r w:rsidRPr="00D8757A">
        <w:rPr>
          <w:sz w:val="24"/>
        </w:rPr>
        <w:t>Ad’AP</w:t>
      </w:r>
      <w:proofErr w:type="spellEnd"/>
      <w:r w:rsidRPr="00D8757A">
        <w:rPr>
          <w:sz w:val="24"/>
        </w:rPr>
        <w:t>) et du Schéma Directeur d’Accessibilité-Agenda d’Accessibilité Programmée (</w:t>
      </w:r>
      <w:proofErr w:type="spellStart"/>
      <w:r w:rsidRPr="00D8757A">
        <w:rPr>
          <w:sz w:val="24"/>
        </w:rPr>
        <w:t>Sd’AP</w:t>
      </w:r>
      <w:proofErr w:type="spellEnd"/>
      <w:r w:rsidRPr="00D8757A">
        <w:rPr>
          <w:sz w:val="24"/>
        </w:rPr>
        <w:t>) de la collectivité.</w:t>
      </w:r>
    </w:p>
    <w:p w14:paraId="2FCEFB89" w14:textId="746219E2" w:rsidR="00D8757A" w:rsidRDefault="00D8757A" w:rsidP="00D8757A">
      <w:pPr>
        <w:pStyle w:val="Titre3"/>
        <w:spacing w:line="276" w:lineRule="auto"/>
      </w:pPr>
      <w:r w:rsidRPr="00D8757A">
        <w:t>Limite de compétence</w:t>
      </w:r>
    </w:p>
    <w:p w14:paraId="15D71983" w14:textId="77777777" w:rsidR="00D8757A" w:rsidRPr="00D8757A" w:rsidRDefault="00D8757A" w:rsidP="00D8757A">
      <w:pPr>
        <w:pStyle w:val="Paragraphedeliste"/>
        <w:numPr>
          <w:ilvl w:val="0"/>
          <w:numId w:val="1"/>
        </w:numPr>
        <w:spacing w:before="120" w:after="120" w:line="276" w:lineRule="auto"/>
        <w:ind w:left="714" w:right="-28" w:hanging="357"/>
        <w:contextualSpacing w:val="0"/>
        <w:rPr>
          <w:sz w:val="24"/>
        </w:rPr>
      </w:pPr>
      <w:r w:rsidRPr="00D8757A">
        <w:rPr>
          <w:sz w:val="24"/>
        </w:rPr>
        <w:t>Les avis émis par le Groupe de travail ne sont que consultatifs.</w:t>
      </w:r>
    </w:p>
    <w:p w14:paraId="77FA8496" w14:textId="77777777" w:rsidR="00D8757A" w:rsidRPr="00D8757A" w:rsidRDefault="00D8757A" w:rsidP="00D8757A">
      <w:pPr>
        <w:pStyle w:val="Paragraphedeliste"/>
        <w:numPr>
          <w:ilvl w:val="0"/>
          <w:numId w:val="1"/>
        </w:numPr>
        <w:spacing w:before="120" w:after="120" w:line="276" w:lineRule="auto"/>
        <w:ind w:left="714" w:right="-28" w:hanging="357"/>
        <w:contextualSpacing w:val="0"/>
        <w:rPr>
          <w:sz w:val="24"/>
        </w:rPr>
      </w:pPr>
      <w:r w:rsidRPr="00D8757A">
        <w:rPr>
          <w:sz w:val="24"/>
        </w:rPr>
        <w:t>Le rôle du Groupe ne peut en aucun cas se substituer à celui de la Commission intercommunale pour l’accessibilité elle-même, de la Commission consultative départementale de sécurité et d’accessibilité ou des bureaux de contrôle.</w:t>
      </w:r>
    </w:p>
    <w:p w14:paraId="60BD7211" w14:textId="77777777" w:rsidR="00D8757A" w:rsidRPr="00D8757A" w:rsidRDefault="00D8757A" w:rsidP="00D8757A">
      <w:pPr>
        <w:pStyle w:val="Paragraphedeliste"/>
        <w:numPr>
          <w:ilvl w:val="0"/>
          <w:numId w:val="1"/>
        </w:numPr>
        <w:spacing w:before="120" w:after="203" w:line="276" w:lineRule="auto"/>
        <w:ind w:left="714" w:right="-28" w:hanging="357"/>
        <w:contextualSpacing w:val="0"/>
        <w:rPr>
          <w:sz w:val="24"/>
        </w:rPr>
      </w:pPr>
      <w:r w:rsidRPr="00D8757A">
        <w:rPr>
          <w:sz w:val="24"/>
        </w:rPr>
        <w:t>Le Groupe n’intervient que sur le territoire de la Communauté d’Agglomération Pays Basque.</w:t>
      </w:r>
    </w:p>
    <w:p w14:paraId="7287DC00" w14:textId="2E2B0F1D" w:rsidR="00D8757A" w:rsidRDefault="00D8757A" w:rsidP="00D8757A">
      <w:pPr>
        <w:pStyle w:val="Titre3"/>
        <w:spacing w:line="276" w:lineRule="auto"/>
      </w:pPr>
      <w:r>
        <w:t>Fonctionnement</w:t>
      </w:r>
    </w:p>
    <w:p w14:paraId="37328D5D" w14:textId="77777777" w:rsidR="00D8757A" w:rsidRPr="00D8757A" w:rsidRDefault="00D8757A" w:rsidP="00D8757A">
      <w:pPr>
        <w:pStyle w:val="Paragraphedeliste"/>
        <w:numPr>
          <w:ilvl w:val="0"/>
          <w:numId w:val="1"/>
        </w:numPr>
        <w:spacing w:before="120" w:after="120" w:line="276" w:lineRule="auto"/>
        <w:ind w:left="714" w:right="-28" w:hanging="357"/>
        <w:contextualSpacing w:val="0"/>
        <w:rPr>
          <w:sz w:val="24"/>
        </w:rPr>
      </w:pPr>
      <w:r w:rsidRPr="00D8757A">
        <w:rPr>
          <w:sz w:val="24"/>
        </w:rPr>
        <w:t>Le Groupe est présidé par le Président de la Commission intercommunale pour l’accessibilité. Il peut toutefois en déléguer l’animation à la mission accessibilité de la Communauté d’Agglomération Pays Basque.</w:t>
      </w:r>
    </w:p>
    <w:p w14:paraId="2965F7C3" w14:textId="77777777" w:rsidR="00D8757A" w:rsidRPr="00D8757A" w:rsidRDefault="00D8757A" w:rsidP="00D8757A">
      <w:pPr>
        <w:pStyle w:val="Paragraphedeliste"/>
        <w:numPr>
          <w:ilvl w:val="0"/>
          <w:numId w:val="1"/>
        </w:numPr>
        <w:spacing w:before="120" w:after="120" w:line="276" w:lineRule="auto"/>
        <w:ind w:left="714" w:right="-28" w:hanging="357"/>
        <w:contextualSpacing w:val="0"/>
        <w:rPr>
          <w:sz w:val="24"/>
        </w:rPr>
      </w:pPr>
      <w:r w:rsidRPr="00D8757A">
        <w:rPr>
          <w:sz w:val="24"/>
        </w:rPr>
        <w:lastRenderedPageBreak/>
        <w:t>Ses membres sont choisis au sein des membres titulaires ou suppléants de la Commission intercommunale pour l’accessibilité, sur la base du volontariat.</w:t>
      </w:r>
    </w:p>
    <w:p w14:paraId="47DEB88D" w14:textId="77777777" w:rsidR="00D8757A" w:rsidRPr="00D8757A" w:rsidRDefault="00D8757A" w:rsidP="00D8757A">
      <w:pPr>
        <w:pStyle w:val="Paragraphedeliste"/>
        <w:numPr>
          <w:ilvl w:val="0"/>
          <w:numId w:val="1"/>
        </w:numPr>
        <w:spacing w:before="120" w:after="120" w:line="276" w:lineRule="auto"/>
        <w:ind w:left="714" w:right="-28" w:hanging="357"/>
        <w:contextualSpacing w:val="0"/>
        <w:rPr>
          <w:sz w:val="24"/>
        </w:rPr>
      </w:pPr>
      <w:r w:rsidRPr="00D8757A">
        <w:rPr>
          <w:sz w:val="24"/>
        </w:rPr>
        <w:t>Pour faciliter son fonctionnement, les membres sont limités à 10/15 personnes : le président + des élus représentant les pôles du territoire de l’Agglomération + des Associations représentant tous les handicaps + 1 élu représentant le Syndicat des Mobilités Pays Basque-Adour + la mission accessibilité. Le renouvellement du Groupe se fait à chaque nouvelle élection.</w:t>
      </w:r>
    </w:p>
    <w:p w14:paraId="465AC25A" w14:textId="77777777" w:rsidR="00D8757A" w:rsidRPr="00D8757A" w:rsidRDefault="00D8757A" w:rsidP="00450B3A">
      <w:pPr>
        <w:pStyle w:val="Paragraphedeliste"/>
        <w:numPr>
          <w:ilvl w:val="0"/>
          <w:numId w:val="1"/>
        </w:numPr>
        <w:spacing w:before="120" w:after="120" w:line="276" w:lineRule="auto"/>
        <w:ind w:left="714" w:right="-28" w:hanging="357"/>
        <w:contextualSpacing w:val="0"/>
        <w:rPr>
          <w:sz w:val="24"/>
        </w:rPr>
      </w:pPr>
      <w:r w:rsidRPr="00D8757A">
        <w:rPr>
          <w:sz w:val="24"/>
        </w:rPr>
        <w:t>Le Groupe de travail de la Commission intercommunale pour l’accessibilité peut s’autosaisir d’un sujet ou intervenir sur demande d’une collectivité, obligatoirement rattachée au territoire de la Communauté d’Agglomération Pays Basque.</w:t>
      </w:r>
    </w:p>
    <w:p w14:paraId="22DEDB53" w14:textId="77777777" w:rsidR="00D8757A" w:rsidRPr="00D8757A" w:rsidRDefault="00D8757A" w:rsidP="00450B3A">
      <w:pPr>
        <w:pStyle w:val="Paragraphedeliste"/>
        <w:numPr>
          <w:ilvl w:val="0"/>
          <w:numId w:val="1"/>
        </w:numPr>
        <w:spacing w:before="120" w:after="120" w:line="276" w:lineRule="auto"/>
        <w:ind w:left="714" w:right="-28" w:hanging="357"/>
        <w:contextualSpacing w:val="0"/>
        <w:rPr>
          <w:sz w:val="24"/>
        </w:rPr>
      </w:pPr>
      <w:r w:rsidRPr="00D8757A">
        <w:rPr>
          <w:sz w:val="24"/>
        </w:rPr>
        <w:t>Selon le sujet traité, le Groupe peut faire appel à des ressources externes.</w:t>
      </w:r>
    </w:p>
    <w:p w14:paraId="44EF9BA3" w14:textId="3F4E9570" w:rsidR="00D8757A" w:rsidRDefault="00D8757A" w:rsidP="00450B3A">
      <w:pPr>
        <w:pStyle w:val="Paragraphedeliste"/>
        <w:numPr>
          <w:ilvl w:val="0"/>
          <w:numId w:val="1"/>
        </w:numPr>
        <w:spacing w:before="120" w:after="203" w:line="276" w:lineRule="auto"/>
        <w:ind w:left="714" w:right="-28" w:hanging="357"/>
        <w:contextualSpacing w:val="0"/>
        <w:rPr>
          <w:sz w:val="24"/>
        </w:rPr>
      </w:pPr>
      <w:r w:rsidRPr="00D8757A">
        <w:rPr>
          <w:sz w:val="24"/>
        </w:rPr>
        <w:t>Le Groupe se réunit sur invitation du Président et rend compte de l’avancée de ses travaux à l’ensemble des membres de la Commission intercommunale pour l’accessibilité</w:t>
      </w:r>
    </w:p>
    <w:p w14:paraId="3BBABD25" w14:textId="01E627F9" w:rsidR="00D8757A" w:rsidRDefault="00D8757A" w:rsidP="00450B3A">
      <w:pPr>
        <w:pStyle w:val="Titre3"/>
        <w:spacing w:line="276" w:lineRule="auto"/>
      </w:pPr>
      <w:r>
        <w:t>Moyens</w:t>
      </w:r>
    </w:p>
    <w:p w14:paraId="727A08F5" w14:textId="77777777" w:rsidR="00D8757A" w:rsidRPr="00087BE1" w:rsidRDefault="00D8757A" w:rsidP="00450B3A">
      <w:pPr>
        <w:spacing w:before="240" w:after="240" w:line="276" w:lineRule="auto"/>
        <w:rPr>
          <w:sz w:val="24"/>
          <w:szCs w:val="24"/>
        </w:rPr>
      </w:pPr>
      <w:r w:rsidRPr="00087BE1">
        <w:rPr>
          <w:sz w:val="24"/>
          <w:szCs w:val="24"/>
        </w:rPr>
        <w:t>Pour mener à bien ses missions, le Groupe de travail de la Commission intercommunale pour l’accessibilité bénéficie du budget de fonctionnement alloué par la Communauté d’Agglomération Pays Basque à la Commission intercommunale pour l’accessibilité.</w:t>
      </w:r>
    </w:p>
    <w:p w14:paraId="059E0D8C" w14:textId="238DCF04" w:rsidR="00561A00" w:rsidRDefault="00561A00" w:rsidP="00450B3A">
      <w:pPr>
        <w:spacing w:line="276" w:lineRule="auto"/>
      </w:pPr>
      <w:r>
        <w:br w:type="page"/>
      </w:r>
    </w:p>
    <w:p w14:paraId="5F7C67E7" w14:textId="5EB427B6" w:rsidR="00D8757A" w:rsidRDefault="00D8757A" w:rsidP="00450B3A">
      <w:pPr>
        <w:pStyle w:val="Titre3"/>
        <w:spacing w:line="276" w:lineRule="auto"/>
      </w:pPr>
      <w:r>
        <w:lastRenderedPageBreak/>
        <w:t>Membres</w:t>
      </w:r>
    </w:p>
    <w:p w14:paraId="526ED85F" w14:textId="77777777" w:rsidR="00D8757A" w:rsidRPr="006303C9" w:rsidRDefault="00D8757A" w:rsidP="00450B3A">
      <w:pPr>
        <w:spacing w:line="276" w:lineRule="auto"/>
        <w:ind w:left="284"/>
        <w:rPr>
          <w:sz w:val="24"/>
          <w:szCs w:val="24"/>
        </w:rPr>
      </w:pPr>
      <w:r w:rsidRPr="006303C9">
        <w:rPr>
          <w:sz w:val="24"/>
          <w:szCs w:val="24"/>
        </w:rPr>
        <w:t>Président : Daniel O</w:t>
      </w:r>
      <w:r>
        <w:rPr>
          <w:sz w:val="24"/>
          <w:szCs w:val="24"/>
        </w:rPr>
        <w:t>LҪ</w:t>
      </w:r>
      <w:r w:rsidRPr="006303C9">
        <w:rPr>
          <w:sz w:val="24"/>
          <w:szCs w:val="24"/>
        </w:rPr>
        <w:t>OMENDY</w:t>
      </w:r>
    </w:p>
    <w:p w14:paraId="33863866" w14:textId="6486CB1C" w:rsidR="00D8757A" w:rsidRDefault="00D8757A" w:rsidP="00450B3A">
      <w:pPr>
        <w:spacing w:after="0" w:line="276" w:lineRule="auto"/>
        <w:ind w:left="-284"/>
        <w:rPr>
          <w:sz w:val="24"/>
          <w:szCs w:val="24"/>
        </w:rPr>
      </w:pPr>
      <w:r w:rsidRPr="00D8757A">
        <w:rPr>
          <w:sz w:val="24"/>
          <w:szCs w:val="24"/>
        </w:rPr>
        <w:t>Par ordre alphabétique</w:t>
      </w:r>
      <w:r>
        <w:rPr>
          <w:sz w:val="24"/>
          <w:szCs w:val="24"/>
        </w:rPr>
        <w:t> :</w:t>
      </w:r>
    </w:p>
    <w:p w14:paraId="222ACBEA" w14:textId="12C80E96" w:rsidR="00A72274" w:rsidRPr="00A72274" w:rsidRDefault="00A72274" w:rsidP="00A72274">
      <w:pPr>
        <w:pStyle w:val="Paragraphedeliste"/>
        <w:numPr>
          <w:ilvl w:val="0"/>
          <w:numId w:val="1"/>
        </w:numPr>
        <w:spacing w:after="0" w:line="276" w:lineRule="auto"/>
        <w:ind w:left="714" w:right="-28" w:hanging="357"/>
        <w:contextualSpacing w:val="0"/>
        <w:rPr>
          <w:sz w:val="24"/>
          <w:lang w:val="en-US"/>
        </w:rPr>
      </w:pPr>
      <w:r w:rsidRPr="00A72274">
        <w:rPr>
          <w:sz w:val="24"/>
          <w:lang w:val="en-US"/>
        </w:rPr>
        <w:t xml:space="preserve">Pascal </w:t>
      </w:r>
      <w:r w:rsidRPr="00A72274">
        <w:rPr>
          <w:sz w:val="24"/>
          <w:szCs w:val="24"/>
          <w:lang w:val="en-US"/>
        </w:rPr>
        <w:t xml:space="preserve">ANDIAZABAL, Association Valentin </w:t>
      </w:r>
      <w:proofErr w:type="spellStart"/>
      <w:r w:rsidRPr="00A72274">
        <w:rPr>
          <w:sz w:val="24"/>
          <w:szCs w:val="24"/>
          <w:lang w:val="en-US"/>
        </w:rPr>
        <w:t>Ha</w:t>
      </w:r>
      <w:r>
        <w:rPr>
          <w:sz w:val="24"/>
          <w:szCs w:val="24"/>
          <w:lang w:val="en-US"/>
        </w:rPr>
        <w:t>uy</w:t>
      </w:r>
      <w:proofErr w:type="spellEnd"/>
    </w:p>
    <w:p w14:paraId="1FE43BE1" w14:textId="2222A0C6" w:rsidR="00A72274" w:rsidRPr="00A72274" w:rsidRDefault="00A72274" w:rsidP="00A72274">
      <w:pPr>
        <w:pStyle w:val="Paragraphedeliste"/>
        <w:numPr>
          <w:ilvl w:val="0"/>
          <w:numId w:val="1"/>
        </w:numPr>
        <w:spacing w:after="0" w:line="276" w:lineRule="auto"/>
        <w:ind w:left="714" w:right="-28" w:hanging="357"/>
        <w:contextualSpacing w:val="0"/>
        <w:rPr>
          <w:sz w:val="24"/>
        </w:rPr>
      </w:pPr>
      <w:r w:rsidRPr="00A72274">
        <w:rPr>
          <w:sz w:val="24"/>
        </w:rPr>
        <w:t xml:space="preserve">Martine </w:t>
      </w:r>
      <w:r w:rsidRPr="00A72274">
        <w:rPr>
          <w:sz w:val="24"/>
          <w:szCs w:val="24"/>
        </w:rPr>
        <w:t>ANSAULT-LECUONA, CAPB – élue du</w:t>
      </w:r>
      <w:r>
        <w:rPr>
          <w:sz w:val="24"/>
          <w:szCs w:val="24"/>
        </w:rPr>
        <w:t xml:space="preserve"> Pôle Sud Pays Basque</w:t>
      </w:r>
    </w:p>
    <w:p w14:paraId="257E99C8" w14:textId="1C7CAE21" w:rsidR="00A72274" w:rsidRDefault="00A72274" w:rsidP="00A72274">
      <w:pPr>
        <w:pStyle w:val="Paragraphedeliste"/>
        <w:numPr>
          <w:ilvl w:val="0"/>
          <w:numId w:val="1"/>
        </w:numPr>
        <w:spacing w:after="0" w:line="276" w:lineRule="auto"/>
        <w:ind w:left="714" w:right="-28" w:hanging="357"/>
        <w:contextualSpacing w:val="0"/>
        <w:rPr>
          <w:sz w:val="24"/>
        </w:rPr>
      </w:pPr>
      <w:r>
        <w:rPr>
          <w:sz w:val="24"/>
        </w:rPr>
        <w:t>Jean BERCHERIE, Association Pour les Adultes et les Jeunes Handicapés</w:t>
      </w:r>
    </w:p>
    <w:p w14:paraId="7630D637" w14:textId="200CBB07" w:rsidR="00A72274" w:rsidRPr="00027736" w:rsidRDefault="00A72274" w:rsidP="00A72274">
      <w:pPr>
        <w:pStyle w:val="Paragraphedeliste"/>
        <w:numPr>
          <w:ilvl w:val="0"/>
          <w:numId w:val="1"/>
        </w:numPr>
        <w:spacing w:after="0" w:line="276" w:lineRule="auto"/>
        <w:ind w:left="714" w:right="-28" w:hanging="357"/>
        <w:contextualSpacing w:val="0"/>
        <w:rPr>
          <w:sz w:val="24"/>
        </w:rPr>
      </w:pPr>
      <w:r>
        <w:rPr>
          <w:sz w:val="24"/>
        </w:rPr>
        <w:t xml:space="preserve">Brigitte </w:t>
      </w:r>
      <w:r w:rsidRPr="004915F8">
        <w:rPr>
          <w:sz w:val="24"/>
          <w:szCs w:val="24"/>
        </w:rPr>
        <w:t>BERCKMANS-ESPI</w:t>
      </w:r>
      <w:r>
        <w:rPr>
          <w:sz w:val="24"/>
          <w:szCs w:val="24"/>
        </w:rPr>
        <w:t>, Handiplage</w:t>
      </w:r>
    </w:p>
    <w:p w14:paraId="236FB0D2" w14:textId="2EAF68C5" w:rsidR="00027736" w:rsidRPr="00027736" w:rsidRDefault="00027736" w:rsidP="00A72274">
      <w:pPr>
        <w:pStyle w:val="Paragraphedeliste"/>
        <w:numPr>
          <w:ilvl w:val="0"/>
          <w:numId w:val="1"/>
        </w:numPr>
        <w:spacing w:after="0" w:line="276" w:lineRule="auto"/>
        <w:ind w:left="714" w:right="-28" w:hanging="357"/>
        <w:contextualSpacing w:val="0"/>
        <w:rPr>
          <w:sz w:val="24"/>
        </w:rPr>
      </w:pPr>
      <w:proofErr w:type="spellStart"/>
      <w:r>
        <w:rPr>
          <w:sz w:val="24"/>
        </w:rPr>
        <w:t>Iñaki</w:t>
      </w:r>
      <w:proofErr w:type="spellEnd"/>
      <w:r>
        <w:rPr>
          <w:sz w:val="24"/>
        </w:rPr>
        <w:t xml:space="preserve"> </w:t>
      </w:r>
      <w:r>
        <w:rPr>
          <w:sz w:val="24"/>
          <w:szCs w:val="24"/>
        </w:rPr>
        <w:t>ҪALDUMBIDE, Espace de Vie pour les Adultes Handicapés</w:t>
      </w:r>
    </w:p>
    <w:p w14:paraId="1A53253C" w14:textId="0AFB5D31" w:rsidR="00027736" w:rsidRDefault="00027736" w:rsidP="00A72274">
      <w:pPr>
        <w:pStyle w:val="Paragraphedeliste"/>
        <w:numPr>
          <w:ilvl w:val="0"/>
          <w:numId w:val="1"/>
        </w:numPr>
        <w:spacing w:after="0" w:line="276" w:lineRule="auto"/>
        <w:ind w:left="714" w:right="-28" w:hanging="357"/>
        <w:contextualSpacing w:val="0"/>
        <w:rPr>
          <w:sz w:val="24"/>
        </w:rPr>
      </w:pPr>
      <w:r>
        <w:rPr>
          <w:sz w:val="24"/>
        </w:rPr>
        <w:t>François HERVE, Association Fraternelle des Aveugles</w:t>
      </w:r>
    </w:p>
    <w:p w14:paraId="6832E32F" w14:textId="01BA0BA9" w:rsidR="00027736" w:rsidRDefault="00027736" w:rsidP="00A72274">
      <w:pPr>
        <w:pStyle w:val="Paragraphedeliste"/>
        <w:numPr>
          <w:ilvl w:val="0"/>
          <w:numId w:val="1"/>
        </w:numPr>
        <w:spacing w:after="0" w:line="276" w:lineRule="auto"/>
        <w:ind w:left="714" w:right="-28" w:hanging="357"/>
        <w:contextualSpacing w:val="0"/>
        <w:rPr>
          <w:sz w:val="24"/>
        </w:rPr>
      </w:pPr>
      <w:r>
        <w:rPr>
          <w:sz w:val="24"/>
        </w:rPr>
        <w:t>Robert HOURCADE, Élu Syndicat des Mobilités Pays Basque-Adour</w:t>
      </w:r>
    </w:p>
    <w:p w14:paraId="595E0D49" w14:textId="2665E01D" w:rsidR="00027736" w:rsidRDefault="00027736" w:rsidP="00A72274">
      <w:pPr>
        <w:pStyle w:val="Paragraphedeliste"/>
        <w:numPr>
          <w:ilvl w:val="0"/>
          <w:numId w:val="1"/>
        </w:numPr>
        <w:spacing w:after="0" w:line="276" w:lineRule="auto"/>
        <w:ind w:left="714" w:right="-28" w:hanging="357"/>
        <w:contextualSpacing w:val="0"/>
        <w:rPr>
          <w:sz w:val="24"/>
        </w:rPr>
      </w:pPr>
      <w:r>
        <w:rPr>
          <w:sz w:val="24"/>
        </w:rPr>
        <w:t>Jean-Pierre LAGOURGUE, CAPB – élu Pôle Pays de Hasparren</w:t>
      </w:r>
    </w:p>
    <w:p w14:paraId="2D539200" w14:textId="3EF47C62" w:rsidR="00027736" w:rsidRDefault="00027736" w:rsidP="00A72274">
      <w:pPr>
        <w:pStyle w:val="Paragraphedeliste"/>
        <w:numPr>
          <w:ilvl w:val="0"/>
          <w:numId w:val="1"/>
        </w:numPr>
        <w:spacing w:after="0" w:line="276" w:lineRule="auto"/>
        <w:ind w:left="714" w:right="-28" w:hanging="357"/>
        <w:contextualSpacing w:val="0"/>
        <w:rPr>
          <w:sz w:val="24"/>
        </w:rPr>
      </w:pPr>
      <w:r>
        <w:rPr>
          <w:sz w:val="24"/>
        </w:rPr>
        <w:t>Dominique MAGNARD, Association Signes Libres</w:t>
      </w:r>
    </w:p>
    <w:p w14:paraId="445482A2" w14:textId="1A73BF35" w:rsidR="00027736" w:rsidRDefault="00027736" w:rsidP="00A72274">
      <w:pPr>
        <w:pStyle w:val="Paragraphedeliste"/>
        <w:numPr>
          <w:ilvl w:val="0"/>
          <w:numId w:val="1"/>
        </w:numPr>
        <w:spacing w:after="0" w:line="276" w:lineRule="auto"/>
        <w:ind w:left="714" w:right="-28" w:hanging="357"/>
        <w:contextualSpacing w:val="0"/>
        <w:rPr>
          <w:sz w:val="24"/>
        </w:rPr>
      </w:pPr>
      <w:r>
        <w:rPr>
          <w:sz w:val="24"/>
        </w:rPr>
        <w:t>Stéphane MAILLART, Association Signes Libres</w:t>
      </w:r>
    </w:p>
    <w:p w14:paraId="657B0C99" w14:textId="5FB85AF3" w:rsidR="00027736" w:rsidRDefault="00027736" w:rsidP="00A72274">
      <w:pPr>
        <w:pStyle w:val="Paragraphedeliste"/>
        <w:numPr>
          <w:ilvl w:val="0"/>
          <w:numId w:val="1"/>
        </w:numPr>
        <w:spacing w:after="0" w:line="276" w:lineRule="auto"/>
        <w:ind w:left="714" w:right="-28" w:hanging="357"/>
        <w:contextualSpacing w:val="0"/>
        <w:rPr>
          <w:sz w:val="24"/>
        </w:rPr>
      </w:pPr>
      <w:r>
        <w:rPr>
          <w:sz w:val="24"/>
        </w:rPr>
        <w:t>Paulette MONGABURRU, Association des Paralysés de France</w:t>
      </w:r>
    </w:p>
    <w:p w14:paraId="7EA1A454" w14:textId="6C2243C6" w:rsidR="00027736" w:rsidRDefault="00027736" w:rsidP="00A72274">
      <w:pPr>
        <w:pStyle w:val="Paragraphedeliste"/>
        <w:numPr>
          <w:ilvl w:val="0"/>
          <w:numId w:val="1"/>
        </w:numPr>
        <w:spacing w:after="0" w:line="276" w:lineRule="auto"/>
        <w:ind w:left="714" w:right="-28" w:hanging="357"/>
        <w:contextualSpacing w:val="0"/>
        <w:rPr>
          <w:sz w:val="24"/>
        </w:rPr>
      </w:pPr>
      <w:r>
        <w:rPr>
          <w:sz w:val="24"/>
        </w:rPr>
        <w:t>Yves PONS, CAPB – élu Pôle Pays de Bidache</w:t>
      </w:r>
    </w:p>
    <w:p w14:paraId="798EE47C" w14:textId="3FBE3CFE" w:rsidR="00027736" w:rsidRPr="00A72274" w:rsidRDefault="00027736" w:rsidP="00A72274">
      <w:pPr>
        <w:pStyle w:val="Paragraphedeliste"/>
        <w:numPr>
          <w:ilvl w:val="0"/>
          <w:numId w:val="1"/>
        </w:numPr>
        <w:spacing w:after="0" w:line="276" w:lineRule="auto"/>
        <w:ind w:left="714" w:right="-28" w:hanging="357"/>
        <w:contextualSpacing w:val="0"/>
        <w:rPr>
          <w:sz w:val="24"/>
        </w:rPr>
      </w:pPr>
      <w:r>
        <w:rPr>
          <w:sz w:val="24"/>
        </w:rPr>
        <w:t>Jean-Michel SERRANO, CAPB – élu Pôle Errobi</w:t>
      </w:r>
    </w:p>
    <w:p w14:paraId="6BD43B12" w14:textId="77777777" w:rsidR="00D8757A" w:rsidRPr="006303C9" w:rsidRDefault="00D8757A" w:rsidP="00027736">
      <w:pPr>
        <w:spacing w:before="240" w:after="0" w:line="276" w:lineRule="auto"/>
        <w:ind w:left="-284"/>
        <w:rPr>
          <w:sz w:val="24"/>
          <w:szCs w:val="24"/>
        </w:rPr>
      </w:pPr>
      <w:r w:rsidRPr="006303C9">
        <w:rPr>
          <w:sz w:val="24"/>
          <w:szCs w:val="24"/>
        </w:rPr>
        <w:t xml:space="preserve">Assistance technique : </w:t>
      </w:r>
      <w:r>
        <w:rPr>
          <w:sz w:val="24"/>
          <w:szCs w:val="24"/>
        </w:rPr>
        <w:t>chargée de mission accessibilité</w:t>
      </w:r>
    </w:p>
    <w:p w14:paraId="15E5E9F8" w14:textId="77777777" w:rsidR="00D8757A" w:rsidRDefault="00D8757A" w:rsidP="00450B3A">
      <w:pPr>
        <w:pStyle w:val="Titre2"/>
      </w:pPr>
      <w:r>
        <w:br w:type="page"/>
      </w:r>
    </w:p>
    <w:p w14:paraId="5A483DA5" w14:textId="176E4DC9" w:rsidR="00D8757A" w:rsidRPr="00B20BD2" w:rsidRDefault="00D8757A" w:rsidP="004806B9">
      <w:pPr>
        <w:pStyle w:val="Titre2"/>
        <w:numPr>
          <w:ilvl w:val="0"/>
          <w:numId w:val="3"/>
        </w:numPr>
        <w:spacing w:before="720"/>
        <w:ind w:left="426"/>
      </w:pPr>
      <w:bookmarkStart w:id="14" w:name="_Toc505157439"/>
      <w:bookmarkStart w:id="15" w:name="_Toc53565886"/>
      <w:r>
        <w:lastRenderedPageBreak/>
        <w:t>Les commissions communales pour l’accessibilité</w:t>
      </w:r>
      <w:bookmarkEnd w:id="14"/>
      <w:bookmarkEnd w:id="15"/>
    </w:p>
    <w:p w14:paraId="47FC43F7" w14:textId="524B3D8C" w:rsidR="00D8757A" w:rsidRDefault="00D8757A" w:rsidP="00450B3A">
      <w:pPr>
        <w:spacing w:before="240" w:after="240" w:line="276" w:lineRule="auto"/>
        <w:rPr>
          <w:sz w:val="24"/>
          <w:szCs w:val="24"/>
        </w:rPr>
      </w:pPr>
      <w:r>
        <w:rPr>
          <w:sz w:val="24"/>
          <w:szCs w:val="24"/>
        </w:rPr>
        <w:t>Conformément à l’article L2143-3 du Code Générale des Collectivités Territoriales, toutes les communes de plus 5000 habitants créent une Commission communale pour l’accessibilité.</w:t>
      </w:r>
    </w:p>
    <w:p w14:paraId="33C82A61" w14:textId="77777777" w:rsidR="00D8757A" w:rsidRDefault="00D8757A" w:rsidP="00450B3A">
      <w:pPr>
        <w:spacing w:line="276" w:lineRule="auto"/>
        <w:rPr>
          <w:sz w:val="24"/>
          <w:szCs w:val="24"/>
        </w:rPr>
      </w:pPr>
      <w:r>
        <w:rPr>
          <w:sz w:val="24"/>
          <w:szCs w:val="24"/>
        </w:rPr>
        <w:t>Sur le territoire de la Communauté d’Agglomération Pays Basque, 13 communes sont concernées par ces dispositions :</w:t>
      </w:r>
    </w:p>
    <w:p w14:paraId="5BB27B33" w14:textId="77777777" w:rsidR="00D8757A" w:rsidRPr="00D8757A" w:rsidRDefault="00D8757A" w:rsidP="00450B3A">
      <w:pPr>
        <w:spacing w:after="0" w:line="276" w:lineRule="auto"/>
        <w:rPr>
          <w:sz w:val="24"/>
          <w:szCs w:val="24"/>
        </w:rPr>
      </w:pPr>
      <w:r w:rsidRPr="00D8757A">
        <w:rPr>
          <w:sz w:val="24"/>
          <w:szCs w:val="24"/>
        </w:rPr>
        <w:t>Par ordre alphabétique :</w:t>
      </w:r>
    </w:p>
    <w:p w14:paraId="49F28AB5" w14:textId="77777777" w:rsidR="00D8757A" w:rsidRDefault="00D8757A" w:rsidP="004806B9">
      <w:pPr>
        <w:pStyle w:val="Paragraphedeliste"/>
        <w:numPr>
          <w:ilvl w:val="0"/>
          <w:numId w:val="6"/>
        </w:numPr>
        <w:tabs>
          <w:tab w:val="left" w:pos="5103"/>
          <w:tab w:val="left" w:pos="5387"/>
        </w:tabs>
        <w:spacing w:after="0" w:line="276" w:lineRule="auto"/>
        <w:rPr>
          <w:sz w:val="24"/>
          <w:szCs w:val="24"/>
        </w:rPr>
      </w:pPr>
      <w:r w:rsidRPr="00D8757A">
        <w:rPr>
          <w:sz w:val="24"/>
          <w:szCs w:val="24"/>
        </w:rPr>
        <w:t>Anglet</w:t>
      </w:r>
    </w:p>
    <w:p w14:paraId="2DF3B6E0" w14:textId="0F5F5ADB" w:rsidR="00D8757A" w:rsidRPr="00D8757A" w:rsidRDefault="00D8757A" w:rsidP="004806B9">
      <w:pPr>
        <w:pStyle w:val="Paragraphedeliste"/>
        <w:numPr>
          <w:ilvl w:val="0"/>
          <w:numId w:val="6"/>
        </w:numPr>
        <w:tabs>
          <w:tab w:val="left" w:pos="5103"/>
          <w:tab w:val="left" w:pos="5387"/>
        </w:tabs>
        <w:spacing w:after="0" w:line="276" w:lineRule="auto"/>
        <w:rPr>
          <w:sz w:val="24"/>
          <w:szCs w:val="24"/>
        </w:rPr>
      </w:pPr>
      <w:r w:rsidRPr="00D8757A">
        <w:rPr>
          <w:sz w:val="24"/>
          <w:szCs w:val="24"/>
        </w:rPr>
        <w:t>Bayonne</w:t>
      </w:r>
    </w:p>
    <w:p w14:paraId="79BB8DB5" w14:textId="5ADB97F9" w:rsidR="00D8757A" w:rsidRPr="000F32F9" w:rsidRDefault="00D8757A" w:rsidP="004806B9">
      <w:pPr>
        <w:pStyle w:val="Paragraphedeliste"/>
        <w:numPr>
          <w:ilvl w:val="0"/>
          <w:numId w:val="6"/>
        </w:numPr>
        <w:tabs>
          <w:tab w:val="left" w:pos="5103"/>
          <w:tab w:val="left" w:pos="5387"/>
        </w:tabs>
        <w:spacing w:after="0" w:line="276" w:lineRule="auto"/>
        <w:rPr>
          <w:sz w:val="24"/>
          <w:szCs w:val="24"/>
        </w:rPr>
      </w:pPr>
      <w:r w:rsidRPr="000F32F9">
        <w:rPr>
          <w:sz w:val="24"/>
          <w:szCs w:val="24"/>
        </w:rPr>
        <w:t>Biarritz</w:t>
      </w:r>
    </w:p>
    <w:p w14:paraId="2B384CE5" w14:textId="0EAB2CAE" w:rsidR="00D8757A" w:rsidRPr="000F32F9" w:rsidRDefault="00D8757A" w:rsidP="004806B9">
      <w:pPr>
        <w:pStyle w:val="Paragraphedeliste"/>
        <w:numPr>
          <w:ilvl w:val="0"/>
          <w:numId w:val="6"/>
        </w:numPr>
        <w:tabs>
          <w:tab w:val="left" w:pos="5103"/>
          <w:tab w:val="left" w:pos="5387"/>
        </w:tabs>
        <w:spacing w:after="0" w:line="276" w:lineRule="auto"/>
        <w:rPr>
          <w:sz w:val="24"/>
          <w:szCs w:val="24"/>
        </w:rPr>
      </w:pPr>
      <w:r w:rsidRPr="000F32F9">
        <w:rPr>
          <w:sz w:val="24"/>
          <w:szCs w:val="24"/>
        </w:rPr>
        <w:t>Bidart</w:t>
      </w:r>
    </w:p>
    <w:p w14:paraId="29EAB5A6" w14:textId="6FE4BE3B" w:rsidR="00D8757A" w:rsidRPr="000F32F9" w:rsidRDefault="00D8757A" w:rsidP="004806B9">
      <w:pPr>
        <w:pStyle w:val="Paragraphedeliste"/>
        <w:numPr>
          <w:ilvl w:val="0"/>
          <w:numId w:val="6"/>
        </w:numPr>
        <w:tabs>
          <w:tab w:val="left" w:pos="5103"/>
          <w:tab w:val="left" w:pos="5387"/>
        </w:tabs>
        <w:spacing w:after="0" w:line="276" w:lineRule="auto"/>
        <w:rPr>
          <w:sz w:val="24"/>
          <w:szCs w:val="24"/>
        </w:rPr>
      </w:pPr>
      <w:r w:rsidRPr="000F32F9">
        <w:rPr>
          <w:sz w:val="24"/>
          <w:szCs w:val="24"/>
        </w:rPr>
        <w:t>Boucau</w:t>
      </w:r>
    </w:p>
    <w:p w14:paraId="2C476D95" w14:textId="1FA5407C" w:rsidR="00D8757A" w:rsidRPr="000F32F9" w:rsidRDefault="00D8757A" w:rsidP="004806B9">
      <w:pPr>
        <w:pStyle w:val="Paragraphedeliste"/>
        <w:numPr>
          <w:ilvl w:val="0"/>
          <w:numId w:val="6"/>
        </w:numPr>
        <w:tabs>
          <w:tab w:val="left" w:pos="5103"/>
          <w:tab w:val="left" w:pos="5387"/>
        </w:tabs>
        <w:spacing w:after="0" w:line="276" w:lineRule="auto"/>
        <w:rPr>
          <w:sz w:val="24"/>
          <w:szCs w:val="24"/>
        </w:rPr>
      </w:pPr>
      <w:r w:rsidRPr="000F32F9">
        <w:rPr>
          <w:sz w:val="24"/>
          <w:szCs w:val="24"/>
        </w:rPr>
        <w:t>Cambo-les-</w:t>
      </w:r>
      <w:r>
        <w:rPr>
          <w:sz w:val="24"/>
          <w:szCs w:val="24"/>
        </w:rPr>
        <w:t>B</w:t>
      </w:r>
      <w:r w:rsidRPr="000F32F9">
        <w:rPr>
          <w:sz w:val="24"/>
          <w:szCs w:val="24"/>
        </w:rPr>
        <w:t>ains</w:t>
      </w:r>
    </w:p>
    <w:p w14:paraId="4B43C385" w14:textId="661A1C6E" w:rsidR="00D8757A" w:rsidRDefault="00D8757A" w:rsidP="004806B9">
      <w:pPr>
        <w:pStyle w:val="Paragraphedeliste"/>
        <w:numPr>
          <w:ilvl w:val="0"/>
          <w:numId w:val="6"/>
        </w:numPr>
        <w:tabs>
          <w:tab w:val="left" w:pos="5103"/>
        </w:tabs>
        <w:spacing w:after="0" w:line="276" w:lineRule="auto"/>
        <w:rPr>
          <w:sz w:val="24"/>
          <w:szCs w:val="24"/>
        </w:rPr>
      </w:pPr>
      <w:r w:rsidRPr="000F32F9">
        <w:rPr>
          <w:sz w:val="24"/>
          <w:szCs w:val="24"/>
        </w:rPr>
        <w:t>Ciboure</w:t>
      </w:r>
    </w:p>
    <w:p w14:paraId="02B312BB" w14:textId="77777777" w:rsidR="00D8757A" w:rsidRDefault="00D8757A" w:rsidP="004806B9">
      <w:pPr>
        <w:pStyle w:val="Paragraphedeliste"/>
        <w:numPr>
          <w:ilvl w:val="0"/>
          <w:numId w:val="6"/>
        </w:numPr>
        <w:tabs>
          <w:tab w:val="left" w:pos="5103"/>
          <w:tab w:val="left" w:pos="5387"/>
        </w:tabs>
        <w:spacing w:after="0" w:line="276" w:lineRule="auto"/>
        <w:rPr>
          <w:sz w:val="24"/>
          <w:szCs w:val="24"/>
        </w:rPr>
      </w:pPr>
      <w:r>
        <w:rPr>
          <w:sz w:val="24"/>
          <w:szCs w:val="24"/>
        </w:rPr>
        <w:t>Hasparren</w:t>
      </w:r>
    </w:p>
    <w:p w14:paraId="24709F63" w14:textId="77777777" w:rsidR="00D8757A" w:rsidRDefault="00D8757A" w:rsidP="004806B9">
      <w:pPr>
        <w:pStyle w:val="Paragraphedeliste"/>
        <w:numPr>
          <w:ilvl w:val="0"/>
          <w:numId w:val="6"/>
        </w:numPr>
        <w:tabs>
          <w:tab w:val="left" w:pos="5103"/>
          <w:tab w:val="left" w:pos="5387"/>
        </w:tabs>
        <w:spacing w:after="0" w:line="276" w:lineRule="auto"/>
        <w:rPr>
          <w:sz w:val="24"/>
          <w:szCs w:val="24"/>
        </w:rPr>
      </w:pPr>
      <w:r>
        <w:rPr>
          <w:sz w:val="24"/>
          <w:szCs w:val="24"/>
        </w:rPr>
        <w:t>Hendaye</w:t>
      </w:r>
    </w:p>
    <w:p w14:paraId="66F250E4" w14:textId="77777777" w:rsidR="00D8757A" w:rsidRDefault="00D8757A" w:rsidP="004806B9">
      <w:pPr>
        <w:pStyle w:val="Paragraphedeliste"/>
        <w:numPr>
          <w:ilvl w:val="0"/>
          <w:numId w:val="6"/>
        </w:numPr>
        <w:tabs>
          <w:tab w:val="left" w:pos="5103"/>
          <w:tab w:val="left" w:pos="5387"/>
        </w:tabs>
        <w:spacing w:after="0" w:line="276" w:lineRule="auto"/>
        <w:rPr>
          <w:sz w:val="24"/>
          <w:szCs w:val="24"/>
        </w:rPr>
      </w:pPr>
      <w:r>
        <w:rPr>
          <w:sz w:val="24"/>
          <w:szCs w:val="24"/>
        </w:rPr>
        <w:t>Saint-Jean-de-Luz</w:t>
      </w:r>
    </w:p>
    <w:p w14:paraId="2B1621CD" w14:textId="77777777" w:rsidR="00D8757A" w:rsidRDefault="00D8757A" w:rsidP="004806B9">
      <w:pPr>
        <w:pStyle w:val="Paragraphedeliste"/>
        <w:numPr>
          <w:ilvl w:val="0"/>
          <w:numId w:val="6"/>
        </w:numPr>
        <w:tabs>
          <w:tab w:val="left" w:pos="5103"/>
          <w:tab w:val="left" w:pos="5387"/>
        </w:tabs>
        <w:spacing w:after="0" w:line="276" w:lineRule="auto"/>
        <w:rPr>
          <w:sz w:val="24"/>
          <w:szCs w:val="24"/>
        </w:rPr>
      </w:pPr>
      <w:r>
        <w:rPr>
          <w:sz w:val="24"/>
          <w:szCs w:val="24"/>
        </w:rPr>
        <w:t>Saint-Pée-sur-Nivelle</w:t>
      </w:r>
    </w:p>
    <w:p w14:paraId="1064D0AE" w14:textId="77777777" w:rsidR="00D8757A" w:rsidRDefault="00D8757A" w:rsidP="004806B9">
      <w:pPr>
        <w:pStyle w:val="Paragraphedeliste"/>
        <w:numPr>
          <w:ilvl w:val="0"/>
          <w:numId w:val="6"/>
        </w:numPr>
        <w:tabs>
          <w:tab w:val="left" w:pos="5103"/>
          <w:tab w:val="left" w:pos="5387"/>
        </w:tabs>
        <w:spacing w:after="0" w:line="276" w:lineRule="auto"/>
        <w:rPr>
          <w:sz w:val="24"/>
          <w:szCs w:val="24"/>
        </w:rPr>
      </w:pPr>
      <w:r>
        <w:rPr>
          <w:sz w:val="24"/>
          <w:szCs w:val="24"/>
        </w:rPr>
        <w:t>Urrugne</w:t>
      </w:r>
    </w:p>
    <w:p w14:paraId="29043473" w14:textId="3B4B4FB7" w:rsidR="00D8757A" w:rsidRPr="00D8757A" w:rsidRDefault="00D8757A" w:rsidP="004806B9">
      <w:pPr>
        <w:pStyle w:val="Paragraphedeliste"/>
        <w:numPr>
          <w:ilvl w:val="0"/>
          <w:numId w:val="6"/>
        </w:numPr>
        <w:tabs>
          <w:tab w:val="left" w:pos="5103"/>
          <w:tab w:val="left" w:pos="5387"/>
        </w:tabs>
        <w:spacing w:after="0" w:line="276" w:lineRule="auto"/>
        <w:rPr>
          <w:sz w:val="24"/>
          <w:szCs w:val="24"/>
        </w:rPr>
      </w:pPr>
      <w:r w:rsidRPr="00D8757A">
        <w:rPr>
          <w:sz w:val="24"/>
          <w:szCs w:val="24"/>
        </w:rPr>
        <w:t>Ustaritz</w:t>
      </w:r>
    </w:p>
    <w:p w14:paraId="7251D69F" w14:textId="77777777" w:rsidR="00D8757A" w:rsidRDefault="00D8757A" w:rsidP="00450B3A">
      <w:pPr>
        <w:spacing w:before="120" w:after="0" w:line="276" w:lineRule="auto"/>
        <w:rPr>
          <w:sz w:val="24"/>
          <w:szCs w:val="24"/>
        </w:rPr>
      </w:pPr>
      <w:r>
        <w:rPr>
          <w:sz w:val="24"/>
          <w:szCs w:val="24"/>
        </w:rPr>
        <w:t>Les Commissions communales pour l’accessibilité coexistent aux côtés de la Commission intercommunale pour l’accessibilité.</w:t>
      </w:r>
    </w:p>
    <w:p w14:paraId="48A3751E" w14:textId="77777777" w:rsidR="00D8757A" w:rsidRDefault="00D8757A" w:rsidP="00450B3A">
      <w:pPr>
        <w:spacing w:before="120" w:after="0" w:line="276" w:lineRule="auto"/>
        <w:rPr>
          <w:sz w:val="24"/>
          <w:szCs w:val="24"/>
        </w:rPr>
      </w:pPr>
      <w:r>
        <w:rPr>
          <w:sz w:val="24"/>
          <w:szCs w:val="24"/>
        </w:rPr>
        <w:t>Les commissions veillent à la cohérence des constats qu’elles dressent chacune dans leur domaine de compétences, concernant l’accessibilité du cadre bâti existant, de la voirie, des espaces publics et des transports.</w:t>
      </w:r>
    </w:p>
    <w:p w14:paraId="1FE573BE" w14:textId="671E4007" w:rsidR="00D8757A" w:rsidRDefault="00D8757A" w:rsidP="00450B3A">
      <w:pPr>
        <w:spacing w:line="276" w:lineRule="auto"/>
      </w:pPr>
      <w:r w:rsidRPr="00F800E8">
        <w:rPr>
          <w:b/>
          <w:noProof/>
          <w:sz w:val="28"/>
          <w:szCs w:val="28"/>
          <w:lang w:eastAsia="fr-FR"/>
        </w:rPr>
        <w:drawing>
          <wp:anchor distT="0" distB="0" distL="114300" distR="114300" simplePos="0" relativeHeight="251663360" behindDoc="0" locked="0" layoutInCell="1" allowOverlap="1" wp14:anchorId="7DFA4EB7" wp14:editId="11C0E332">
            <wp:simplePos x="0" y="0"/>
            <wp:positionH relativeFrom="column">
              <wp:posOffset>-103517</wp:posOffset>
            </wp:positionH>
            <wp:positionV relativeFrom="paragraph">
              <wp:posOffset>4382842</wp:posOffset>
            </wp:positionV>
            <wp:extent cx="1685925" cy="321310"/>
            <wp:effectExtent l="0" t="0" r="9525" b="2540"/>
            <wp:wrapNone/>
            <wp:docPr id="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a:extLst>
                        <a:ext uri="{C183D7F6-B498-43B3-948B-1728B52AA6E4}">
                          <adec:decorative xmlns:adec="http://schemas.microsoft.com/office/drawing/2017/decorative" val="1"/>
                        </a:ext>
                      </a:extLst>
                    </pic:cNvPr>
                    <pic:cNvPicPr/>
                  </pic:nvPicPr>
                  <pic:blipFill rotWithShape="1">
                    <a:blip r:embed="rId13">
                      <a:extLst>
                        <a:ext uri="{28A0092B-C50C-407E-A947-70E740481C1C}">
                          <a14:useLocalDpi xmlns:a14="http://schemas.microsoft.com/office/drawing/2010/main" val="0"/>
                        </a:ext>
                      </a:extLst>
                    </a:blip>
                    <a:srcRect r="76896" b="92162"/>
                    <a:stretch/>
                  </pic:blipFill>
                  <pic:spPr bwMode="auto">
                    <a:xfrm>
                      <a:off x="0" y="0"/>
                      <a:ext cx="1685925" cy="321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14:paraId="548B7D15" w14:textId="73FA36AB" w:rsidR="00D8757A" w:rsidRPr="00B20BD2" w:rsidRDefault="00450B3A" w:rsidP="00450B3A">
      <w:pPr>
        <w:pStyle w:val="Titre1"/>
        <w:spacing w:line="276" w:lineRule="auto"/>
      </w:pPr>
      <w:bookmarkStart w:id="16" w:name="_Toc505157440"/>
      <w:bookmarkStart w:id="17" w:name="_Toc53565887"/>
      <w:r>
        <w:lastRenderedPageBreak/>
        <w:t>État des lieux des agendas d’accessibilité programmée de la Communauté d’agglomération Pays Basque</w:t>
      </w:r>
      <w:bookmarkEnd w:id="16"/>
      <w:bookmarkEnd w:id="17"/>
    </w:p>
    <w:p w14:paraId="73176CEA" w14:textId="77777777" w:rsidR="00D8757A" w:rsidRDefault="00D8757A" w:rsidP="00450B3A">
      <w:pPr>
        <w:spacing w:before="240" w:line="276" w:lineRule="auto"/>
        <w:rPr>
          <w:sz w:val="24"/>
          <w:szCs w:val="24"/>
        </w:rPr>
      </w:pPr>
      <w:r>
        <w:rPr>
          <w:sz w:val="24"/>
          <w:szCs w:val="24"/>
        </w:rPr>
        <w:t>Rappel : l’ordonnance n° 2014-1090 du 26 septembre 2014 (relative à la mise en accessibilité des établissements recevant du public, des transports publics, des bâtiments d’habitation et de la voirie pour les personnes handicapées) prévoit l’obligation de réaliser un agenda d’accessibilité programmée pour tout établissement recevant du public non accessible au 1</w:t>
      </w:r>
      <w:r w:rsidRPr="0003358C">
        <w:rPr>
          <w:sz w:val="24"/>
          <w:szCs w:val="24"/>
          <w:vertAlign w:val="superscript"/>
        </w:rPr>
        <w:t>er</w:t>
      </w:r>
      <w:r>
        <w:rPr>
          <w:sz w:val="24"/>
          <w:szCs w:val="24"/>
        </w:rPr>
        <w:t xml:space="preserve"> janvier 2015.</w:t>
      </w:r>
    </w:p>
    <w:p w14:paraId="64BA38FA" w14:textId="77777777" w:rsidR="00D8757A" w:rsidRDefault="00D8757A" w:rsidP="00450B3A">
      <w:pPr>
        <w:spacing w:line="276" w:lineRule="auto"/>
        <w:rPr>
          <w:sz w:val="24"/>
          <w:szCs w:val="24"/>
        </w:rPr>
      </w:pPr>
      <w:r>
        <w:rPr>
          <w:sz w:val="24"/>
          <w:szCs w:val="24"/>
        </w:rPr>
        <w:t>Pour permettre un état des lieux des agendas d’accessibilité programmée en cours sur le territoire, un recensement des établissements recevant du public a été mené à l’échelle de la Communauté d’Agglomération.</w:t>
      </w:r>
    </w:p>
    <w:p w14:paraId="5728C548" w14:textId="77777777" w:rsidR="00D8757A" w:rsidRDefault="00D8757A" w:rsidP="00450B3A">
      <w:pPr>
        <w:spacing w:line="276" w:lineRule="auto"/>
        <w:rPr>
          <w:sz w:val="24"/>
          <w:szCs w:val="24"/>
        </w:rPr>
      </w:pPr>
      <w:r>
        <w:rPr>
          <w:sz w:val="24"/>
          <w:szCs w:val="24"/>
        </w:rPr>
        <w:t>63 établissements recevant du public ont été inventoriés comme de Maîtrise d’ouvrage de la Communauté d’Agglomération Pays Basque.</w:t>
      </w:r>
    </w:p>
    <w:p w14:paraId="52253BAA" w14:textId="1D23E068" w:rsidR="00D8757A" w:rsidRDefault="00450B3A" w:rsidP="009218CD">
      <w:pPr>
        <w:spacing w:after="120" w:line="276" w:lineRule="auto"/>
        <w:rPr>
          <w:sz w:val="24"/>
          <w:szCs w:val="24"/>
        </w:rPr>
      </w:pPr>
      <w:r>
        <w:rPr>
          <w:sz w:val="24"/>
          <w:szCs w:val="24"/>
        </w:rPr>
        <w:t>Les chiffres clefs de l’état des lieux en 2017 :</w:t>
      </w:r>
    </w:p>
    <w:p w14:paraId="0464BCF8" w14:textId="51615378" w:rsidR="00450B3A" w:rsidRDefault="00450B3A" w:rsidP="004806B9">
      <w:pPr>
        <w:pStyle w:val="Paragraphedeliste"/>
        <w:numPr>
          <w:ilvl w:val="0"/>
          <w:numId w:val="7"/>
        </w:numPr>
        <w:spacing w:line="276" w:lineRule="auto"/>
        <w:rPr>
          <w:sz w:val="24"/>
          <w:szCs w:val="24"/>
        </w:rPr>
      </w:pPr>
      <w:r w:rsidRPr="00450B3A">
        <w:rPr>
          <w:sz w:val="24"/>
          <w:szCs w:val="24"/>
        </w:rPr>
        <w:t xml:space="preserve">63 </w:t>
      </w:r>
      <w:r>
        <w:rPr>
          <w:sz w:val="24"/>
          <w:szCs w:val="24"/>
        </w:rPr>
        <w:t>établissements recevant du public (ERP) ;</w:t>
      </w:r>
    </w:p>
    <w:p w14:paraId="1DCC111E" w14:textId="203E1D77" w:rsidR="00450B3A" w:rsidRPr="00450B3A" w:rsidRDefault="00450B3A" w:rsidP="004806B9">
      <w:pPr>
        <w:pStyle w:val="Paragraphedeliste"/>
        <w:numPr>
          <w:ilvl w:val="0"/>
          <w:numId w:val="7"/>
        </w:numPr>
        <w:spacing w:line="276" w:lineRule="auto"/>
        <w:rPr>
          <w:sz w:val="24"/>
          <w:szCs w:val="24"/>
        </w:rPr>
      </w:pPr>
      <w:r>
        <w:rPr>
          <w:sz w:val="24"/>
          <w:szCs w:val="24"/>
        </w:rPr>
        <w:t xml:space="preserve">35 établissements recevant du public (ERP) sous </w:t>
      </w:r>
      <w:proofErr w:type="spellStart"/>
      <w:r>
        <w:rPr>
          <w:sz w:val="24"/>
          <w:szCs w:val="24"/>
        </w:rPr>
        <w:t>Ad’Ap</w:t>
      </w:r>
      <w:proofErr w:type="spellEnd"/>
    </w:p>
    <w:p w14:paraId="2B2D77F5" w14:textId="5198341F" w:rsidR="00D8757A" w:rsidRDefault="00D8757A" w:rsidP="004806B9">
      <w:pPr>
        <w:pStyle w:val="Titre2"/>
        <w:numPr>
          <w:ilvl w:val="0"/>
          <w:numId w:val="8"/>
        </w:numPr>
        <w:spacing w:before="720"/>
        <w:ind w:left="426"/>
      </w:pPr>
      <w:bookmarkStart w:id="18" w:name="_Toc505157441"/>
      <w:bookmarkStart w:id="19" w:name="_Toc53565888"/>
      <w:r>
        <w:t>Recensement des établissements recevant du public de la Communauté d’Agglomération Pays Basque</w:t>
      </w:r>
      <w:bookmarkEnd w:id="18"/>
      <w:bookmarkEnd w:id="19"/>
    </w:p>
    <w:p w14:paraId="3E777DE4" w14:textId="72FC9857" w:rsidR="00450B3A" w:rsidRPr="00450B3A" w:rsidRDefault="00450B3A" w:rsidP="00450B3A">
      <w:pPr>
        <w:spacing w:before="240" w:after="0" w:line="276" w:lineRule="auto"/>
        <w:rPr>
          <w:sz w:val="24"/>
          <w:szCs w:val="24"/>
        </w:rPr>
      </w:pPr>
      <w:r>
        <w:rPr>
          <w:sz w:val="24"/>
          <w:szCs w:val="24"/>
        </w:rPr>
        <w:t>Nombre d’ERP par pôle :</w:t>
      </w:r>
    </w:p>
    <w:p w14:paraId="571461FA" w14:textId="25C62B4A" w:rsidR="00450B3A" w:rsidRDefault="00450B3A" w:rsidP="004806B9">
      <w:pPr>
        <w:pStyle w:val="Paragraphedeliste"/>
        <w:numPr>
          <w:ilvl w:val="0"/>
          <w:numId w:val="7"/>
        </w:numPr>
        <w:spacing w:before="120" w:after="0" w:line="276" w:lineRule="auto"/>
        <w:ind w:left="714" w:hanging="357"/>
        <w:contextualSpacing w:val="0"/>
        <w:rPr>
          <w:sz w:val="24"/>
          <w:szCs w:val="24"/>
        </w:rPr>
      </w:pPr>
      <w:r w:rsidRPr="00450B3A">
        <w:rPr>
          <w:sz w:val="24"/>
          <w:szCs w:val="24"/>
        </w:rPr>
        <w:t xml:space="preserve">Pôle </w:t>
      </w:r>
      <w:proofErr w:type="spellStart"/>
      <w:r w:rsidRPr="00450B3A">
        <w:rPr>
          <w:sz w:val="24"/>
          <w:szCs w:val="24"/>
        </w:rPr>
        <w:t>Amikuze</w:t>
      </w:r>
      <w:proofErr w:type="spellEnd"/>
      <w:r>
        <w:rPr>
          <w:sz w:val="24"/>
          <w:szCs w:val="24"/>
        </w:rPr>
        <w:t> : 7 ERP</w:t>
      </w:r>
    </w:p>
    <w:p w14:paraId="2CD73FB3" w14:textId="4A724F69" w:rsidR="00450B3A" w:rsidRDefault="00450B3A" w:rsidP="004806B9">
      <w:pPr>
        <w:pStyle w:val="Paragraphedeliste"/>
        <w:numPr>
          <w:ilvl w:val="0"/>
          <w:numId w:val="7"/>
        </w:numPr>
        <w:spacing w:line="276" w:lineRule="auto"/>
        <w:rPr>
          <w:sz w:val="24"/>
          <w:szCs w:val="24"/>
        </w:rPr>
      </w:pPr>
      <w:r>
        <w:rPr>
          <w:sz w:val="24"/>
          <w:szCs w:val="24"/>
        </w:rPr>
        <w:t>Pôle Côte Basque-Adour : 11 ERP</w:t>
      </w:r>
    </w:p>
    <w:p w14:paraId="1E5D459D" w14:textId="7DB92183" w:rsidR="00450B3A" w:rsidRDefault="00450B3A" w:rsidP="004806B9">
      <w:pPr>
        <w:pStyle w:val="Paragraphedeliste"/>
        <w:numPr>
          <w:ilvl w:val="0"/>
          <w:numId w:val="7"/>
        </w:numPr>
        <w:spacing w:line="276" w:lineRule="auto"/>
        <w:rPr>
          <w:sz w:val="24"/>
          <w:szCs w:val="24"/>
        </w:rPr>
      </w:pPr>
      <w:r>
        <w:rPr>
          <w:sz w:val="24"/>
          <w:szCs w:val="24"/>
        </w:rPr>
        <w:t>Pôle Errobi : 11 ERP</w:t>
      </w:r>
    </w:p>
    <w:p w14:paraId="4247A6CF" w14:textId="4F708B57" w:rsidR="00450B3A" w:rsidRDefault="00450B3A" w:rsidP="004806B9">
      <w:pPr>
        <w:pStyle w:val="Paragraphedeliste"/>
        <w:numPr>
          <w:ilvl w:val="0"/>
          <w:numId w:val="7"/>
        </w:numPr>
        <w:spacing w:line="276" w:lineRule="auto"/>
        <w:rPr>
          <w:sz w:val="24"/>
          <w:szCs w:val="24"/>
        </w:rPr>
      </w:pPr>
      <w:r>
        <w:rPr>
          <w:sz w:val="24"/>
          <w:szCs w:val="24"/>
        </w:rPr>
        <w:t>Pôle Garazi-</w:t>
      </w:r>
      <w:proofErr w:type="spellStart"/>
      <w:r>
        <w:rPr>
          <w:sz w:val="24"/>
          <w:szCs w:val="24"/>
        </w:rPr>
        <w:t>Baigorri</w:t>
      </w:r>
      <w:proofErr w:type="spellEnd"/>
      <w:r>
        <w:rPr>
          <w:sz w:val="24"/>
          <w:szCs w:val="24"/>
        </w:rPr>
        <w:t> : 9 ERP</w:t>
      </w:r>
    </w:p>
    <w:p w14:paraId="2B9E73E8" w14:textId="7820402D" w:rsidR="00450B3A" w:rsidRDefault="00450B3A" w:rsidP="004806B9">
      <w:pPr>
        <w:pStyle w:val="Paragraphedeliste"/>
        <w:numPr>
          <w:ilvl w:val="0"/>
          <w:numId w:val="7"/>
        </w:numPr>
        <w:spacing w:line="276" w:lineRule="auto"/>
        <w:rPr>
          <w:sz w:val="24"/>
          <w:szCs w:val="24"/>
        </w:rPr>
      </w:pPr>
      <w:r>
        <w:rPr>
          <w:sz w:val="24"/>
          <w:szCs w:val="24"/>
        </w:rPr>
        <w:t>Pôle Nive-Adour : 6 ERP</w:t>
      </w:r>
    </w:p>
    <w:p w14:paraId="084AEA53" w14:textId="479D3A0A" w:rsidR="00450B3A" w:rsidRDefault="00450B3A" w:rsidP="004806B9">
      <w:pPr>
        <w:pStyle w:val="Paragraphedeliste"/>
        <w:numPr>
          <w:ilvl w:val="0"/>
          <w:numId w:val="7"/>
        </w:numPr>
        <w:spacing w:line="276" w:lineRule="auto"/>
        <w:rPr>
          <w:sz w:val="24"/>
          <w:szCs w:val="24"/>
        </w:rPr>
      </w:pPr>
      <w:r>
        <w:rPr>
          <w:sz w:val="24"/>
          <w:szCs w:val="24"/>
        </w:rPr>
        <w:t>Pôle Pays de Bidache : 5 ERP</w:t>
      </w:r>
    </w:p>
    <w:p w14:paraId="75C87210" w14:textId="29373EF9" w:rsidR="00450B3A" w:rsidRDefault="00450B3A" w:rsidP="004806B9">
      <w:pPr>
        <w:pStyle w:val="Paragraphedeliste"/>
        <w:numPr>
          <w:ilvl w:val="0"/>
          <w:numId w:val="7"/>
        </w:numPr>
        <w:spacing w:line="276" w:lineRule="auto"/>
        <w:rPr>
          <w:sz w:val="24"/>
          <w:szCs w:val="24"/>
        </w:rPr>
      </w:pPr>
      <w:r>
        <w:rPr>
          <w:sz w:val="24"/>
          <w:szCs w:val="24"/>
        </w:rPr>
        <w:t>Pôle Pays de Hasparren : 3 ERP</w:t>
      </w:r>
    </w:p>
    <w:p w14:paraId="47779D0A" w14:textId="3F4F4F9E" w:rsidR="00450B3A" w:rsidRDefault="00450B3A" w:rsidP="004806B9">
      <w:pPr>
        <w:pStyle w:val="Paragraphedeliste"/>
        <w:numPr>
          <w:ilvl w:val="0"/>
          <w:numId w:val="7"/>
        </w:numPr>
        <w:spacing w:line="276" w:lineRule="auto"/>
        <w:rPr>
          <w:sz w:val="24"/>
          <w:szCs w:val="24"/>
        </w:rPr>
      </w:pPr>
      <w:r>
        <w:rPr>
          <w:sz w:val="24"/>
          <w:szCs w:val="24"/>
        </w:rPr>
        <w:t xml:space="preserve">Pôle Soule </w:t>
      </w:r>
      <w:proofErr w:type="spellStart"/>
      <w:r>
        <w:rPr>
          <w:sz w:val="24"/>
          <w:szCs w:val="24"/>
        </w:rPr>
        <w:t>Xiberoa</w:t>
      </w:r>
      <w:proofErr w:type="spellEnd"/>
      <w:r>
        <w:rPr>
          <w:sz w:val="24"/>
          <w:szCs w:val="24"/>
        </w:rPr>
        <w:t> : 7 ERP</w:t>
      </w:r>
    </w:p>
    <w:p w14:paraId="60AE46AD" w14:textId="0D8A79E1" w:rsidR="00450B3A" w:rsidRDefault="00450B3A" w:rsidP="004806B9">
      <w:pPr>
        <w:pStyle w:val="Paragraphedeliste"/>
        <w:numPr>
          <w:ilvl w:val="0"/>
          <w:numId w:val="7"/>
        </w:numPr>
        <w:spacing w:line="276" w:lineRule="auto"/>
        <w:rPr>
          <w:sz w:val="24"/>
          <w:szCs w:val="24"/>
        </w:rPr>
      </w:pPr>
      <w:r>
        <w:rPr>
          <w:sz w:val="24"/>
          <w:szCs w:val="24"/>
        </w:rPr>
        <w:t>Pôle Sud Pays Basque : 4 ERP</w:t>
      </w:r>
    </w:p>
    <w:p w14:paraId="14725859" w14:textId="1109550C" w:rsidR="00450B3A" w:rsidRPr="00450B3A" w:rsidRDefault="00450B3A" w:rsidP="004806B9">
      <w:pPr>
        <w:pStyle w:val="Paragraphedeliste"/>
        <w:numPr>
          <w:ilvl w:val="0"/>
          <w:numId w:val="7"/>
        </w:numPr>
        <w:spacing w:line="276" w:lineRule="auto"/>
        <w:rPr>
          <w:sz w:val="24"/>
          <w:szCs w:val="24"/>
        </w:rPr>
      </w:pPr>
      <w:r>
        <w:rPr>
          <w:sz w:val="24"/>
          <w:szCs w:val="24"/>
        </w:rPr>
        <w:lastRenderedPageBreak/>
        <w:t>Total général : 63 ERP</w:t>
      </w:r>
    </w:p>
    <w:p w14:paraId="3810F727" w14:textId="47C127FF" w:rsidR="00D8757A" w:rsidRDefault="00D8757A" w:rsidP="00450B3A">
      <w:pPr>
        <w:spacing w:line="276" w:lineRule="auto"/>
        <w:rPr>
          <w:sz w:val="24"/>
          <w:szCs w:val="24"/>
        </w:rPr>
      </w:pPr>
      <w:r>
        <w:rPr>
          <w:sz w:val="24"/>
          <w:szCs w:val="24"/>
        </w:rPr>
        <w:t>Rappel : ce recensement</w:t>
      </w:r>
      <w:r w:rsidRPr="00396681">
        <w:rPr>
          <w:sz w:val="24"/>
          <w:szCs w:val="24"/>
        </w:rPr>
        <w:t xml:space="preserve"> ne concerne que les </w:t>
      </w:r>
      <w:r>
        <w:rPr>
          <w:sz w:val="24"/>
          <w:szCs w:val="24"/>
        </w:rPr>
        <w:t>établissements recevant du public</w:t>
      </w:r>
      <w:r w:rsidRPr="00396681">
        <w:rPr>
          <w:sz w:val="24"/>
          <w:szCs w:val="24"/>
        </w:rPr>
        <w:t xml:space="preserve"> d</w:t>
      </w:r>
      <w:r>
        <w:rPr>
          <w:sz w:val="24"/>
          <w:szCs w:val="24"/>
        </w:rPr>
        <w:t>e</w:t>
      </w:r>
      <w:r w:rsidRPr="00396681">
        <w:rPr>
          <w:sz w:val="24"/>
          <w:szCs w:val="24"/>
        </w:rPr>
        <w:t xml:space="preserve"> la Communauté d’ </w:t>
      </w:r>
      <w:r w:rsidRPr="00A50629">
        <w:rPr>
          <w:sz w:val="24"/>
          <w:szCs w:val="24"/>
        </w:rPr>
        <w:t>Agglomération Pays</w:t>
      </w:r>
      <w:r w:rsidRPr="00396681">
        <w:rPr>
          <w:sz w:val="24"/>
          <w:szCs w:val="24"/>
        </w:rPr>
        <w:t xml:space="preserve"> Basque </w:t>
      </w:r>
      <w:r>
        <w:rPr>
          <w:sz w:val="24"/>
          <w:szCs w:val="24"/>
        </w:rPr>
        <w:t xml:space="preserve">dont elle </w:t>
      </w:r>
      <w:r w:rsidRPr="00396681">
        <w:rPr>
          <w:sz w:val="24"/>
          <w:szCs w:val="24"/>
        </w:rPr>
        <w:t>est propriétaire</w:t>
      </w:r>
      <w:r>
        <w:rPr>
          <w:sz w:val="24"/>
          <w:szCs w:val="24"/>
        </w:rPr>
        <w:t xml:space="preserve"> ou dont elle a la charge des travaux de maintenance, par convention</w:t>
      </w:r>
      <w:r w:rsidRPr="00396681">
        <w:rPr>
          <w:sz w:val="24"/>
          <w:szCs w:val="24"/>
        </w:rPr>
        <w:t>.</w:t>
      </w:r>
    </w:p>
    <w:p w14:paraId="582843B7" w14:textId="1F9FCA20" w:rsidR="00450B3A" w:rsidRDefault="00450B3A" w:rsidP="00450B3A">
      <w:pPr>
        <w:spacing w:after="0" w:line="276" w:lineRule="auto"/>
        <w:rPr>
          <w:rFonts w:ascii="Calibri" w:eastAsia="Times New Roman" w:hAnsi="Calibri" w:cs="Times New Roman"/>
          <w:sz w:val="24"/>
          <w:szCs w:val="24"/>
          <w:lang w:eastAsia="fr-FR"/>
        </w:rPr>
      </w:pPr>
      <w:r w:rsidRPr="00450B3A">
        <w:rPr>
          <w:rFonts w:ascii="Calibri" w:eastAsia="Times New Roman" w:hAnsi="Calibri" w:cs="Times New Roman"/>
          <w:sz w:val="24"/>
          <w:szCs w:val="24"/>
          <w:lang w:eastAsia="fr-FR"/>
        </w:rPr>
        <w:t>Liste des bâtiments recevant du public dont la mise en accessibilité est à la charge de la Communauté d’Agglomération Pays Basque</w:t>
      </w:r>
      <w:r>
        <w:rPr>
          <w:rFonts w:ascii="Calibri" w:eastAsia="Times New Roman" w:hAnsi="Calibri" w:cs="Times New Roman"/>
          <w:sz w:val="24"/>
          <w:szCs w:val="24"/>
          <w:lang w:eastAsia="fr-FR"/>
        </w:rPr>
        <w:t> :</w:t>
      </w:r>
    </w:p>
    <w:p w14:paraId="0DFF9B8C" w14:textId="0E5E4A91" w:rsidR="00450B3A" w:rsidRDefault="00450B3A" w:rsidP="004806B9">
      <w:pPr>
        <w:pStyle w:val="Paragraphedeliste"/>
        <w:numPr>
          <w:ilvl w:val="0"/>
          <w:numId w:val="7"/>
        </w:numPr>
        <w:spacing w:before="120" w:after="0" w:line="276" w:lineRule="auto"/>
        <w:ind w:left="714" w:hanging="357"/>
        <w:contextualSpacing w:val="0"/>
        <w:rPr>
          <w:sz w:val="24"/>
          <w:szCs w:val="24"/>
        </w:rPr>
      </w:pPr>
      <w:r w:rsidRPr="00450B3A">
        <w:rPr>
          <w:sz w:val="24"/>
          <w:szCs w:val="24"/>
        </w:rPr>
        <w:t xml:space="preserve">Pôle </w:t>
      </w:r>
      <w:proofErr w:type="spellStart"/>
      <w:r w:rsidRPr="00450B3A">
        <w:rPr>
          <w:sz w:val="24"/>
          <w:szCs w:val="24"/>
        </w:rPr>
        <w:t>Amikuze</w:t>
      </w:r>
      <w:proofErr w:type="spellEnd"/>
      <w:r>
        <w:rPr>
          <w:sz w:val="24"/>
          <w:szCs w:val="24"/>
        </w:rPr>
        <w:t xml:space="preserve"> : </w:t>
      </w:r>
      <w:proofErr w:type="spellStart"/>
      <w:r>
        <w:rPr>
          <w:rFonts w:ascii="Calibri" w:eastAsia="Times New Roman" w:hAnsi="Calibri" w:cs="Times New Roman"/>
          <w:color w:val="000000"/>
          <w:sz w:val="24"/>
          <w:szCs w:val="24"/>
          <w:lang w:eastAsia="fr-FR"/>
        </w:rPr>
        <w:t>Lagun</w:t>
      </w:r>
      <w:proofErr w:type="spellEnd"/>
      <w:r>
        <w:rPr>
          <w:rFonts w:ascii="Calibri" w:eastAsia="Times New Roman" w:hAnsi="Calibri" w:cs="Times New Roman"/>
          <w:color w:val="000000"/>
          <w:sz w:val="24"/>
          <w:szCs w:val="24"/>
          <w:lang w:eastAsia="fr-FR"/>
        </w:rPr>
        <w:t xml:space="preserve"> </w:t>
      </w:r>
      <w:proofErr w:type="spellStart"/>
      <w:r>
        <w:rPr>
          <w:rFonts w:ascii="Calibri" w:eastAsia="Times New Roman" w:hAnsi="Calibri" w:cs="Times New Roman"/>
          <w:color w:val="000000"/>
          <w:sz w:val="24"/>
          <w:szCs w:val="24"/>
          <w:lang w:eastAsia="fr-FR"/>
        </w:rPr>
        <w:t>Etxea</w:t>
      </w:r>
      <w:proofErr w:type="spellEnd"/>
      <w:r>
        <w:rPr>
          <w:rFonts w:ascii="Calibri" w:eastAsia="Times New Roman" w:hAnsi="Calibri" w:cs="Times New Roman"/>
          <w:color w:val="000000"/>
          <w:sz w:val="24"/>
          <w:szCs w:val="24"/>
          <w:lang w:eastAsia="fr-FR"/>
        </w:rPr>
        <w:t>, Maison de service public, Médiathèque, Crèche, Piscine, Vestiaires stade de rugby, Vestiaires stade de foot ;</w:t>
      </w:r>
    </w:p>
    <w:p w14:paraId="21FF1384" w14:textId="2EE929FB" w:rsidR="00450B3A" w:rsidRDefault="00450B3A" w:rsidP="004806B9">
      <w:pPr>
        <w:pStyle w:val="Paragraphedeliste"/>
        <w:numPr>
          <w:ilvl w:val="0"/>
          <w:numId w:val="7"/>
        </w:numPr>
        <w:spacing w:line="276" w:lineRule="auto"/>
        <w:rPr>
          <w:sz w:val="24"/>
          <w:szCs w:val="24"/>
        </w:rPr>
      </w:pPr>
      <w:r>
        <w:rPr>
          <w:sz w:val="24"/>
          <w:szCs w:val="24"/>
        </w:rPr>
        <w:t xml:space="preserve">Pôle Côte Basque-Adour : </w:t>
      </w:r>
      <w:r>
        <w:rPr>
          <w:rFonts w:ascii="Calibri" w:eastAsia="Times New Roman" w:hAnsi="Calibri" w:cs="Times New Roman"/>
          <w:color w:val="000000"/>
          <w:sz w:val="24"/>
          <w:szCs w:val="24"/>
          <w:lang w:eastAsia="fr-FR"/>
        </w:rPr>
        <w:t xml:space="preserve">Siège, Cité des arts Conservatoire, Cité des arts Amphi, CRR </w:t>
      </w:r>
      <w:proofErr w:type="spellStart"/>
      <w:r>
        <w:rPr>
          <w:rFonts w:ascii="Calibri" w:eastAsia="Times New Roman" w:hAnsi="Calibri" w:cs="Times New Roman"/>
          <w:color w:val="000000"/>
          <w:sz w:val="24"/>
          <w:szCs w:val="24"/>
          <w:lang w:eastAsia="fr-FR"/>
        </w:rPr>
        <w:t>Btz</w:t>
      </w:r>
      <w:proofErr w:type="spellEnd"/>
      <w:r>
        <w:rPr>
          <w:rFonts w:ascii="Calibri" w:eastAsia="Times New Roman" w:hAnsi="Calibri" w:cs="Times New Roman"/>
          <w:color w:val="000000"/>
          <w:sz w:val="24"/>
          <w:szCs w:val="24"/>
          <w:lang w:eastAsia="fr-FR"/>
        </w:rPr>
        <w:t xml:space="preserve">, 47 allées marines, CFA, </w:t>
      </w:r>
      <w:proofErr w:type="spellStart"/>
      <w:r>
        <w:rPr>
          <w:rFonts w:ascii="Calibri" w:eastAsia="Times New Roman" w:hAnsi="Calibri" w:cs="Times New Roman"/>
          <w:color w:val="000000"/>
          <w:sz w:val="24"/>
          <w:szCs w:val="24"/>
          <w:lang w:eastAsia="fr-FR"/>
        </w:rPr>
        <w:t>Landa</w:t>
      </w:r>
      <w:proofErr w:type="spellEnd"/>
      <w:r>
        <w:rPr>
          <w:rFonts w:ascii="Calibri" w:eastAsia="Times New Roman" w:hAnsi="Calibri" w:cs="Times New Roman"/>
          <w:color w:val="000000"/>
          <w:sz w:val="24"/>
          <w:szCs w:val="24"/>
          <w:lang w:eastAsia="fr-FR"/>
        </w:rPr>
        <w:t xml:space="preserve"> </w:t>
      </w:r>
      <w:proofErr w:type="spellStart"/>
      <w:r>
        <w:rPr>
          <w:rFonts w:ascii="Calibri" w:eastAsia="Times New Roman" w:hAnsi="Calibri" w:cs="Times New Roman"/>
          <w:color w:val="000000"/>
          <w:sz w:val="24"/>
          <w:szCs w:val="24"/>
          <w:lang w:eastAsia="fr-FR"/>
        </w:rPr>
        <w:t>Tipia</w:t>
      </w:r>
      <w:proofErr w:type="spellEnd"/>
      <w:r>
        <w:rPr>
          <w:rFonts w:ascii="Calibri" w:eastAsia="Times New Roman" w:hAnsi="Calibri" w:cs="Times New Roman"/>
          <w:color w:val="000000"/>
          <w:sz w:val="24"/>
          <w:szCs w:val="24"/>
          <w:lang w:eastAsia="fr-FR"/>
        </w:rPr>
        <w:t xml:space="preserve">, CTE BAT A, Pavillon </w:t>
      </w:r>
      <w:proofErr w:type="spellStart"/>
      <w:r>
        <w:rPr>
          <w:rFonts w:ascii="Calibri" w:eastAsia="Times New Roman" w:hAnsi="Calibri" w:cs="Times New Roman"/>
          <w:color w:val="000000"/>
          <w:sz w:val="24"/>
          <w:szCs w:val="24"/>
          <w:lang w:eastAsia="fr-FR"/>
        </w:rPr>
        <w:t>Montaury</w:t>
      </w:r>
      <w:proofErr w:type="spellEnd"/>
      <w:r>
        <w:rPr>
          <w:rFonts w:ascii="Calibri" w:eastAsia="Times New Roman" w:hAnsi="Calibri" w:cs="Times New Roman"/>
          <w:color w:val="000000"/>
          <w:sz w:val="24"/>
          <w:szCs w:val="24"/>
          <w:lang w:eastAsia="fr-FR"/>
        </w:rPr>
        <w:t>, Capitainerie Port de Plaisance, Pavillon Technopole Izarbel ;</w:t>
      </w:r>
    </w:p>
    <w:p w14:paraId="519C77A2" w14:textId="5EB59D1F" w:rsidR="00450B3A" w:rsidRDefault="00450B3A" w:rsidP="004806B9">
      <w:pPr>
        <w:pStyle w:val="Paragraphedeliste"/>
        <w:numPr>
          <w:ilvl w:val="0"/>
          <w:numId w:val="7"/>
        </w:numPr>
        <w:spacing w:line="276" w:lineRule="auto"/>
        <w:rPr>
          <w:sz w:val="24"/>
          <w:szCs w:val="24"/>
        </w:rPr>
      </w:pPr>
      <w:r>
        <w:rPr>
          <w:sz w:val="24"/>
          <w:szCs w:val="24"/>
        </w:rPr>
        <w:t xml:space="preserve">Pôle Errobi : </w:t>
      </w:r>
      <w:r>
        <w:rPr>
          <w:rFonts w:ascii="Calibri" w:eastAsia="Times New Roman" w:hAnsi="Calibri" w:cs="Times New Roman"/>
          <w:color w:val="000000"/>
          <w:sz w:val="24"/>
          <w:szCs w:val="24"/>
          <w:lang w:eastAsia="fr-FR"/>
        </w:rPr>
        <w:t xml:space="preserve">Siège, CLSH Ustaritz, CCLE Cambo, CCLE Itxassou, Espace Entreprises, Crèche </w:t>
      </w:r>
      <w:proofErr w:type="spellStart"/>
      <w:r>
        <w:rPr>
          <w:rFonts w:ascii="Calibri" w:eastAsia="Times New Roman" w:hAnsi="Calibri" w:cs="Times New Roman"/>
          <w:color w:val="000000"/>
          <w:sz w:val="24"/>
          <w:szCs w:val="24"/>
          <w:lang w:eastAsia="fr-FR"/>
        </w:rPr>
        <w:t>Laminak</w:t>
      </w:r>
      <w:proofErr w:type="spellEnd"/>
      <w:r>
        <w:rPr>
          <w:rFonts w:ascii="Calibri" w:eastAsia="Times New Roman" w:hAnsi="Calibri" w:cs="Times New Roman"/>
          <w:color w:val="000000"/>
          <w:sz w:val="24"/>
          <w:szCs w:val="24"/>
          <w:lang w:eastAsia="fr-FR"/>
        </w:rPr>
        <w:t xml:space="preserve">, Crèche Pimprenelle, Crèche </w:t>
      </w:r>
      <w:proofErr w:type="spellStart"/>
      <w:r>
        <w:rPr>
          <w:rFonts w:ascii="Calibri" w:eastAsia="Times New Roman" w:hAnsi="Calibri" w:cs="Times New Roman"/>
          <w:color w:val="000000"/>
          <w:sz w:val="24"/>
          <w:szCs w:val="24"/>
          <w:lang w:eastAsia="fr-FR"/>
        </w:rPr>
        <w:t>Mamurak</w:t>
      </w:r>
      <w:proofErr w:type="spellEnd"/>
      <w:r>
        <w:rPr>
          <w:rFonts w:ascii="Calibri" w:eastAsia="Times New Roman" w:hAnsi="Calibri" w:cs="Times New Roman"/>
          <w:color w:val="000000"/>
          <w:sz w:val="24"/>
          <w:szCs w:val="24"/>
          <w:lang w:eastAsia="fr-FR"/>
        </w:rPr>
        <w:t xml:space="preserve">, Crèche </w:t>
      </w:r>
      <w:proofErr w:type="spellStart"/>
      <w:r>
        <w:rPr>
          <w:rFonts w:ascii="Calibri" w:eastAsia="Times New Roman" w:hAnsi="Calibri" w:cs="Times New Roman"/>
          <w:color w:val="000000"/>
          <w:sz w:val="24"/>
          <w:szCs w:val="24"/>
          <w:lang w:eastAsia="fr-FR"/>
        </w:rPr>
        <w:t>Goxoan</w:t>
      </w:r>
      <w:proofErr w:type="spellEnd"/>
      <w:r>
        <w:rPr>
          <w:rFonts w:ascii="Calibri" w:eastAsia="Times New Roman" w:hAnsi="Calibri" w:cs="Times New Roman"/>
          <w:color w:val="000000"/>
          <w:sz w:val="24"/>
          <w:szCs w:val="24"/>
          <w:lang w:eastAsia="fr-FR"/>
        </w:rPr>
        <w:t xml:space="preserve">, Crèche </w:t>
      </w:r>
      <w:proofErr w:type="spellStart"/>
      <w:r>
        <w:rPr>
          <w:rFonts w:ascii="Calibri" w:eastAsia="Times New Roman" w:hAnsi="Calibri" w:cs="Times New Roman"/>
          <w:color w:val="000000"/>
          <w:sz w:val="24"/>
          <w:szCs w:val="24"/>
          <w:lang w:eastAsia="fr-FR"/>
        </w:rPr>
        <w:t>Lekuonean</w:t>
      </w:r>
      <w:proofErr w:type="spellEnd"/>
      <w:r>
        <w:rPr>
          <w:rFonts w:ascii="Calibri" w:eastAsia="Times New Roman" w:hAnsi="Calibri" w:cs="Times New Roman"/>
          <w:color w:val="000000"/>
          <w:sz w:val="24"/>
          <w:szCs w:val="24"/>
          <w:lang w:eastAsia="fr-FR"/>
        </w:rPr>
        <w:t xml:space="preserve">, Crèche </w:t>
      </w:r>
      <w:proofErr w:type="spellStart"/>
      <w:r>
        <w:rPr>
          <w:rFonts w:ascii="Calibri" w:eastAsia="Times New Roman" w:hAnsi="Calibri" w:cs="Times New Roman"/>
          <w:color w:val="000000"/>
          <w:sz w:val="24"/>
          <w:szCs w:val="24"/>
          <w:lang w:eastAsia="fr-FR"/>
        </w:rPr>
        <w:t>Urraska</w:t>
      </w:r>
      <w:proofErr w:type="spellEnd"/>
      <w:r>
        <w:rPr>
          <w:rFonts w:ascii="Calibri" w:eastAsia="Times New Roman" w:hAnsi="Calibri" w:cs="Times New Roman"/>
          <w:color w:val="000000"/>
          <w:sz w:val="24"/>
          <w:szCs w:val="24"/>
          <w:lang w:eastAsia="fr-FR"/>
        </w:rPr>
        <w:t> ;</w:t>
      </w:r>
    </w:p>
    <w:p w14:paraId="7AA66308" w14:textId="72B372A8" w:rsidR="00450B3A" w:rsidRDefault="00450B3A" w:rsidP="004806B9">
      <w:pPr>
        <w:pStyle w:val="Paragraphedeliste"/>
        <w:numPr>
          <w:ilvl w:val="0"/>
          <w:numId w:val="7"/>
        </w:numPr>
        <w:spacing w:line="276" w:lineRule="auto"/>
        <w:rPr>
          <w:sz w:val="24"/>
          <w:szCs w:val="24"/>
        </w:rPr>
      </w:pPr>
      <w:r>
        <w:rPr>
          <w:sz w:val="24"/>
          <w:szCs w:val="24"/>
        </w:rPr>
        <w:t>Pôle Garazi-</w:t>
      </w:r>
      <w:proofErr w:type="spellStart"/>
      <w:r>
        <w:rPr>
          <w:sz w:val="24"/>
          <w:szCs w:val="24"/>
        </w:rPr>
        <w:t>Baigorri</w:t>
      </w:r>
      <w:proofErr w:type="spellEnd"/>
      <w:r>
        <w:rPr>
          <w:sz w:val="24"/>
          <w:szCs w:val="24"/>
        </w:rPr>
        <w:t xml:space="preserve"> : </w:t>
      </w:r>
      <w:proofErr w:type="spellStart"/>
      <w:r>
        <w:rPr>
          <w:rFonts w:ascii="Calibri" w:eastAsia="Times New Roman" w:hAnsi="Calibri" w:cs="Times New Roman"/>
          <w:color w:val="000000"/>
          <w:sz w:val="24"/>
          <w:szCs w:val="24"/>
          <w:lang w:eastAsia="fr-FR"/>
        </w:rPr>
        <w:t>Luxi</w:t>
      </w:r>
      <w:proofErr w:type="spellEnd"/>
      <w:r>
        <w:rPr>
          <w:rFonts w:ascii="Calibri" w:eastAsia="Times New Roman" w:hAnsi="Calibri" w:cs="Times New Roman"/>
          <w:color w:val="000000"/>
          <w:sz w:val="24"/>
          <w:szCs w:val="24"/>
          <w:lang w:eastAsia="fr-FR"/>
        </w:rPr>
        <w:t xml:space="preserve"> Borda, Office de tourisme, Château </w:t>
      </w:r>
      <w:proofErr w:type="spellStart"/>
      <w:r>
        <w:rPr>
          <w:rFonts w:ascii="Calibri" w:eastAsia="Times New Roman" w:hAnsi="Calibri" w:cs="Times New Roman"/>
          <w:color w:val="000000"/>
          <w:sz w:val="24"/>
          <w:szCs w:val="24"/>
          <w:lang w:eastAsia="fr-FR"/>
        </w:rPr>
        <w:t>Salha</w:t>
      </w:r>
      <w:proofErr w:type="spellEnd"/>
      <w:r>
        <w:rPr>
          <w:rFonts w:ascii="Calibri" w:eastAsia="Times New Roman" w:hAnsi="Calibri" w:cs="Times New Roman"/>
          <w:color w:val="000000"/>
          <w:sz w:val="24"/>
          <w:szCs w:val="24"/>
          <w:lang w:eastAsia="fr-FR"/>
        </w:rPr>
        <w:t xml:space="preserve">, Micro-crèche Uhart-Cize, La Rosée, Piscine St Jean Pied de Port, Piscine </w:t>
      </w:r>
      <w:proofErr w:type="spellStart"/>
      <w:r>
        <w:rPr>
          <w:rFonts w:ascii="Calibri" w:eastAsia="Times New Roman" w:hAnsi="Calibri" w:cs="Times New Roman"/>
          <w:color w:val="000000"/>
          <w:sz w:val="24"/>
          <w:szCs w:val="24"/>
          <w:lang w:eastAsia="fr-FR"/>
        </w:rPr>
        <w:t>Baigorry</w:t>
      </w:r>
      <w:proofErr w:type="spellEnd"/>
      <w:r>
        <w:rPr>
          <w:rFonts w:ascii="Calibri" w:eastAsia="Times New Roman" w:hAnsi="Calibri" w:cs="Times New Roman"/>
          <w:color w:val="000000"/>
          <w:sz w:val="24"/>
          <w:szCs w:val="24"/>
          <w:lang w:eastAsia="fr-FR"/>
        </w:rPr>
        <w:t>, Médiathèque ;</w:t>
      </w:r>
    </w:p>
    <w:p w14:paraId="5C321A4C" w14:textId="011C5907" w:rsidR="00450B3A" w:rsidRDefault="00450B3A" w:rsidP="004806B9">
      <w:pPr>
        <w:pStyle w:val="Paragraphedeliste"/>
        <w:numPr>
          <w:ilvl w:val="0"/>
          <w:numId w:val="7"/>
        </w:numPr>
        <w:spacing w:line="276" w:lineRule="auto"/>
        <w:rPr>
          <w:sz w:val="24"/>
          <w:szCs w:val="24"/>
        </w:rPr>
      </w:pPr>
      <w:r>
        <w:rPr>
          <w:sz w:val="24"/>
          <w:szCs w:val="24"/>
        </w:rPr>
        <w:t xml:space="preserve">Pôle Nive-Adour : </w:t>
      </w:r>
      <w:r>
        <w:rPr>
          <w:rFonts w:ascii="Calibri" w:eastAsia="Times New Roman" w:hAnsi="Calibri" w:cs="Times New Roman"/>
          <w:color w:val="000000"/>
          <w:sz w:val="24"/>
          <w:szCs w:val="24"/>
          <w:lang w:eastAsia="fr-FR"/>
        </w:rPr>
        <w:t xml:space="preserve">Siège, Pôle culturel, Crèche </w:t>
      </w:r>
      <w:proofErr w:type="spellStart"/>
      <w:r>
        <w:rPr>
          <w:rFonts w:ascii="Calibri" w:eastAsia="Times New Roman" w:hAnsi="Calibri" w:cs="Times New Roman"/>
          <w:color w:val="000000"/>
          <w:sz w:val="24"/>
          <w:szCs w:val="24"/>
          <w:lang w:eastAsia="fr-FR"/>
        </w:rPr>
        <w:t>Ttipi</w:t>
      </w:r>
      <w:proofErr w:type="spellEnd"/>
      <w:r>
        <w:rPr>
          <w:rFonts w:ascii="Calibri" w:eastAsia="Times New Roman" w:hAnsi="Calibri" w:cs="Times New Roman"/>
          <w:color w:val="000000"/>
          <w:sz w:val="24"/>
          <w:szCs w:val="24"/>
          <w:lang w:eastAsia="fr-FR"/>
        </w:rPr>
        <w:t xml:space="preserve"> </w:t>
      </w:r>
      <w:proofErr w:type="spellStart"/>
      <w:r>
        <w:rPr>
          <w:rFonts w:ascii="Calibri" w:eastAsia="Times New Roman" w:hAnsi="Calibri" w:cs="Times New Roman"/>
          <w:color w:val="000000"/>
          <w:sz w:val="24"/>
          <w:szCs w:val="24"/>
          <w:lang w:eastAsia="fr-FR"/>
        </w:rPr>
        <w:t>Ttapa</w:t>
      </w:r>
      <w:proofErr w:type="spellEnd"/>
      <w:r>
        <w:rPr>
          <w:rFonts w:ascii="Calibri" w:eastAsia="Times New Roman" w:hAnsi="Calibri" w:cs="Times New Roman"/>
          <w:color w:val="000000"/>
          <w:sz w:val="24"/>
          <w:szCs w:val="24"/>
          <w:lang w:eastAsia="fr-FR"/>
        </w:rPr>
        <w:t xml:space="preserve">, Crèche Le nid urtois, Crèche </w:t>
      </w:r>
      <w:proofErr w:type="spellStart"/>
      <w:r>
        <w:rPr>
          <w:rFonts w:ascii="Calibri" w:eastAsia="Times New Roman" w:hAnsi="Calibri" w:cs="Times New Roman"/>
          <w:color w:val="000000"/>
          <w:sz w:val="24"/>
          <w:szCs w:val="24"/>
          <w:lang w:eastAsia="fr-FR"/>
        </w:rPr>
        <w:t>Xitoak</w:t>
      </w:r>
      <w:proofErr w:type="spellEnd"/>
      <w:r>
        <w:rPr>
          <w:rFonts w:ascii="Calibri" w:eastAsia="Times New Roman" w:hAnsi="Calibri" w:cs="Times New Roman"/>
          <w:color w:val="000000"/>
          <w:sz w:val="24"/>
          <w:szCs w:val="24"/>
          <w:lang w:eastAsia="fr-FR"/>
        </w:rPr>
        <w:t xml:space="preserve">, Crèche </w:t>
      </w:r>
      <w:proofErr w:type="spellStart"/>
      <w:r>
        <w:rPr>
          <w:rFonts w:ascii="Calibri" w:eastAsia="Times New Roman" w:hAnsi="Calibri" w:cs="Times New Roman"/>
          <w:color w:val="000000"/>
          <w:sz w:val="24"/>
          <w:szCs w:val="24"/>
          <w:lang w:eastAsia="fr-FR"/>
        </w:rPr>
        <w:t>Agerria</w:t>
      </w:r>
      <w:proofErr w:type="spellEnd"/>
      <w:r>
        <w:rPr>
          <w:rFonts w:ascii="Calibri" w:eastAsia="Times New Roman" w:hAnsi="Calibri" w:cs="Times New Roman"/>
          <w:color w:val="000000"/>
          <w:sz w:val="24"/>
          <w:szCs w:val="24"/>
          <w:lang w:eastAsia="fr-FR"/>
        </w:rPr>
        <w:t> ;</w:t>
      </w:r>
    </w:p>
    <w:p w14:paraId="0927C123" w14:textId="3975D48A" w:rsidR="00450B3A" w:rsidRDefault="00450B3A" w:rsidP="004806B9">
      <w:pPr>
        <w:pStyle w:val="Paragraphedeliste"/>
        <w:numPr>
          <w:ilvl w:val="0"/>
          <w:numId w:val="7"/>
        </w:numPr>
        <w:spacing w:line="276" w:lineRule="auto"/>
        <w:rPr>
          <w:sz w:val="24"/>
          <w:szCs w:val="24"/>
        </w:rPr>
      </w:pPr>
      <w:r>
        <w:rPr>
          <w:sz w:val="24"/>
          <w:szCs w:val="24"/>
        </w:rPr>
        <w:t xml:space="preserve">Pôle Pays de Bidache : </w:t>
      </w:r>
      <w:r>
        <w:rPr>
          <w:rFonts w:ascii="Calibri" w:eastAsia="Times New Roman" w:hAnsi="Calibri" w:cs="Times New Roman"/>
          <w:color w:val="000000"/>
          <w:sz w:val="24"/>
          <w:szCs w:val="24"/>
          <w:lang w:eastAsia="fr-FR"/>
        </w:rPr>
        <w:t>Siège, Pôle enfance, Office de tourisme Bidache, Restauration scolaire, Piscine Bidache ;</w:t>
      </w:r>
    </w:p>
    <w:p w14:paraId="359D4CEB" w14:textId="77777777" w:rsidR="00450B3A" w:rsidRDefault="00450B3A" w:rsidP="004806B9">
      <w:pPr>
        <w:pStyle w:val="Paragraphedeliste"/>
        <w:numPr>
          <w:ilvl w:val="0"/>
          <w:numId w:val="7"/>
        </w:numPr>
        <w:spacing w:line="276" w:lineRule="auto"/>
        <w:rPr>
          <w:sz w:val="24"/>
          <w:szCs w:val="24"/>
        </w:rPr>
      </w:pPr>
      <w:r w:rsidRPr="00450B3A">
        <w:rPr>
          <w:sz w:val="24"/>
          <w:szCs w:val="24"/>
        </w:rPr>
        <w:t xml:space="preserve">Pôle Pays de Hasparren : </w:t>
      </w:r>
      <w:r>
        <w:rPr>
          <w:rFonts w:ascii="Calibri" w:eastAsia="Times New Roman" w:hAnsi="Calibri" w:cs="Times New Roman"/>
          <w:color w:val="000000"/>
          <w:sz w:val="24"/>
          <w:szCs w:val="24"/>
          <w:lang w:eastAsia="fr-FR"/>
        </w:rPr>
        <w:t xml:space="preserve">Bâtiment Ary, Crèche intercommunale </w:t>
      </w:r>
      <w:proofErr w:type="spellStart"/>
      <w:r>
        <w:rPr>
          <w:rFonts w:ascii="Calibri" w:eastAsia="Times New Roman" w:hAnsi="Calibri" w:cs="Times New Roman"/>
          <w:color w:val="000000"/>
          <w:sz w:val="24"/>
          <w:szCs w:val="24"/>
          <w:lang w:eastAsia="fr-FR"/>
        </w:rPr>
        <w:t>Kuluxka</w:t>
      </w:r>
      <w:proofErr w:type="spellEnd"/>
      <w:r>
        <w:rPr>
          <w:rFonts w:ascii="Calibri" w:eastAsia="Times New Roman" w:hAnsi="Calibri" w:cs="Times New Roman"/>
          <w:color w:val="000000"/>
          <w:sz w:val="24"/>
          <w:szCs w:val="24"/>
          <w:lang w:eastAsia="fr-FR"/>
        </w:rPr>
        <w:t xml:space="preserve">, Base de loisirs </w:t>
      </w:r>
      <w:proofErr w:type="spellStart"/>
      <w:r>
        <w:rPr>
          <w:rFonts w:ascii="Calibri" w:eastAsia="Times New Roman" w:hAnsi="Calibri" w:cs="Times New Roman"/>
          <w:color w:val="000000"/>
          <w:sz w:val="24"/>
          <w:szCs w:val="24"/>
          <w:lang w:eastAsia="fr-FR"/>
        </w:rPr>
        <w:t>Baigura</w:t>
      </w:r>
      <w:proofErr w:type="spellEnd"/>
      <w:r>
        <w:rPr>
          <w:sz w:val="24"/>
          <w:szCs w:val="24"/>
        </w:rPr>
        <w:t> ;</w:t>
      </w:r>
    </w:p>
    <w:p w14:paraId="213BD35E" w14:textId="6C596F2F" w:rsidR="00450B3A" w:rsidRPr="00450B3A" w:rsidRDefault="00450B3A" w:rsidP="004806B9">
      <w:pPr>
        <w:pStyle w:val="Paragraphedeliste"/>
        <w:numPr>
          <w:ilvl w:val="0"/>
          <w:numId w:val="7"/>
        </w:numPr>
        <w:spacing w:line="276" w:lineRule="auto"/>
        <w:rPr>
          <w:sz w:val="24"/>
          <w:szCs w:val="24"/>
        </w:rPr>
      </w:pPr>
      <w:r w:rsidRPr="00450B3A">
        <w:rPr>
          <w:sz w:val="24"/>
          <w:szCs w:val="24"/>
        </w:rPr>
        <w:t xml:space="preserve">Pôle Soule </w:t>
      </w:r>
      <w:proofErr w:type="spellStart"/>
      <w:r w:rsidRPr="00450B3A">
        <w:rPr>
          <w:sz w:val="24"/>
          <w:szCs w:val="24"/>
        </w:rPr>
        <w:t>Xiberoa</w:t>
      </w:r>
      <w:proofErr w:type="spellEnd"/>
      <w:r w:rsidRPr="00450B3A">
        <w:rPr>
          <w:sz w:val="24"/>
          <w:szCs w:val="24"/>
        </w:rPr>
        <w:t xml:space="preserve"> : </w:t>
      </w:r>
      <w:r w:rsidR="004F23DD">
        <w:rPr>
          <w:rFonts w:ascii="Calibri" w:eastAsia="Times New Roman" w:hAnsi="Calibri" w:cs="Times New Roman"/>
          <w:color w:val="000000"/>
          <w:sz w:val="24"/>
          <w:szCs w:val="24"/>
          <w:lang w:eastAsia="fr-FR"/>
        </w:rPr>
        <w:t xml:space="preserve">Siège, Centre multiservices Mauléon, Centre multiservices Tardets, Pôle petite enfance Mauléon, Pôle petite enfance </w:t>
      </w:r>
      <w:proofErr w:type="spellStart"/>
      <w:r w:rsidR="004F23DD">
        <w:rPr>
          <w:rFonts w:ascii="Calibri" w:eastAsia="Times New Roman" w:hAnsi="Calibri" w:cs="Times New Roman"/>
          <w:color w:val="000000"/>
          <w:sz w:val="24"/>
          <w:szCs w:val="24"/>
          <w:lang w:eastAsia="fr-FR"/>
        </w:rPr>
        <w:t>Alos</w:t>
      </w:r>
      <w:proofErr w:type="spellEnd"/>
      <w:r w:rsidR="004F23DD">
        <w:rPr>
          <w:rFonts w:ascii="Calibri" w:eastAsia="Times New Roman" w:hAnsi="Calibri" w:cs="Times New Roman"/>
          <w:color w:val="000000"/>
          <w:sz w:val="24"/>
          <w:szCs w:val="24"/>
          <w:lang w:eastAsia="fr-FR"/>
        </w:rPr>
        <w:t xml:space="preserve">, Maison de santé Barcus, Pépinière entreprises </w:t>
      </w:r>
      <w:proofErr w:type="spellStart"/>
      <w:r w:rsidR="004F23DD">
        <w:rPr>
          <w:rFonts w:ascii="Calibri" w:eastAsia="Times New Roman" w:hAnsi="Calibri" w:cs="Times New Roman"/>
          <w:color w:val="000000"/>
          <w:sz w:val="24"/>
          <w:szCs w:val="24"/>
          <w:lang w:eastAsia="fr-FR"/>
        </w:rPr>
        <w:t>Libarre</w:t>
      </w:r>
      <w:proofErr w:type="spellEnd"/>
      <w:r w:rsidR="004F23DD">
        <w:rPr>
          <w:rFonts w:ascii="Calibri" w:eastAsia="Times New Roman" w:hAnsi="Calibri" w:cs="Times New Roman"/>
          <w:color w:val="000000"/>
          <w:sz w:val="24"/>
          <w:szCs w:val="24"/>
          <w:lang w:eastAsia="fr-FR"/>
        </w:rPr>
        <w:t> ;</w:t>
      </w:r>
    </w:p>
    <w:p w14:paraId="7171AA49" w14:textId="7BE07B49" w:rsidR="00D8757A" w:rsidRPr="004F23DD" w:rsidRDefault="00450B3A" w:rsidP="004806B9">
      <w:pPr>
        <w:pStyle w:val="Paragraphedeliste"/>
        <w:numPr>
          <w:ilvl w:val="0"/>
          <w:numId w:val="7"/>
        </w:numPr>
        <w:spacing w:line="276" w:lineRule="auto"/>
        <w:rPr>
          <w:sz w:val="24"/>
          <w:szCs w:val="24"/>
        </w:rPr>
      </w:pPr>
      <w:r>
        <w:rPr>
          <w:sz w:val="24"/>
          <w:szCs w:val="24"/>
        </w:rPr>
        <w:t xml:space="preserve">Pôle Sud Pays Basque : </w:t>
      </w:r>
      <w:r w:rsidR="004F23DD">
        <w:rPr>
          <w:rFonts w:ascii="Calibri" w:eastAsia="Times New Roman" w:hAnsi="Calibri" w:cs="Times New Roman"/>
          <w:color w:val="000000"/>
          <w:sz w:val="24"/>
          <w:szCs w:val="24"/>
          <w:lang w:eastAsia="fr-FR"/>
        </w:rPr>
        <w:t xml:space="preserve">Siège, Refuge de la côte basque, Halte routière, Pépinière </w:t>
      </w:r>
      <w:proofErr w:type="spellStart"/>
      <w:r w:rsidR="004F23DD">
        <w:rPr>
          <w:rFonts w:ascii="Calibri" w:eastAsia="Times New Roman" w:hAnsi="Calibri" w:cs="Times New Roman"/>
          <w:color w:val="000000"/>
          <w:sz w:val="24"/>
          <w:szCs w:val="24"/>
          <w:lang w:eastAsia="fr-FR"/>
        </w:rPr>
        <w:t>Lanazia</w:t>
      </w:r>
      <w:proofErr w:type="spellEnd"/>
      <w:r w:rsidR="004F23DD">
        <w:rPr>
          <w:rFonts w:ascii="Calibri" w:eastAsia="Times New Roman" w:hAnsi="Calibri" w:cs="Times New Roman"/>
          <w:color w:val="000000"/>
          <w:sz w:val="24"/>
          <w:szCs w:val="24"/>
          <w:lang w:eastAsia="fr-FR"/>
        </w:rPr>
        <w:t>.</w:t>
      </w:r>
    </w:p>
    <w:p w14:paraId="664355B7" w14:textId="7CB379BC" w:rsidR="00D8757A" w:rsidRDefault="00D8757A" w:rsidP="004806B9">
      <w:pPr>
        <w:pStyle w:val="Titre2"/>
        <w:numPr>
          <w:ilvl w:val="0"/>
          <w:numId w:val="8"/>
        </w:numPr>
        <w:spacing w:before="720"/>
        <w:ind w:left="426"/>
      </w:pPr>
      <w:bookmarkStart w:id="20" w:name="_Toc505157442"/>
      <w:bookmarkStart w:id="21" w:name="_Toc53565889"/>
      <w:r>
        <w:t>Recensement des Agendas d’accessibilité programmée des établissements recevant du public sous maitrise d’ouvrage de la Communauté d’Agglomération Pays Basque</w:t>
      </w:r>
      <w:bookmarkEnd w:id="20"/>
      <w:bookmarkEnd w:id="21"/>
    </w:p>
    <w:p w14:paraId="62EA965A" w14:textId="77777777" w:rsidR="00D8757A" w:rsidRDefault="00D8757A" w:rsidP="004F23DD">
      <w:pPr>
        <w:spacing w:before="240" w:after="0" w:line="276" w:lineRule="auto"/>
        <w:rPr>
          <w:sz w:val="24"/>
          <w:szCs w:val="24"/>
        </w:rPr>
      </w:pPr>
      <w:r>
        <w:rPr>
          <w:sz w:val="24"/>
          <w:szCs w:val="24"/>
        </w:rPr>
        <w:t>Les agendas d’accessibilité programmée (</w:t>
      </w:r>
      <w:proofErr w:type="spellStart"/>
      <w:r>
        <w:rPr>
          <w:sz w:val="24"/>
          <w:szCs w:val="24"/>
        </w:rPr>
        <w:t>Ad’AP</w:t>
      </w:r>
      <w:proofErr w:type="spellEnd"/>
      <w:r>
        <w:rPr>
          <w:sz w:val="24"/>
          <w:szCs w:val="24"/>
        </w:rPr>
        <w:t>) en cours sur le territoire ont tous été déposé</w:t>
      </w:r>
      <w:r w:rsidRPr="00A50629">
        <w:rPr>
          <w:sz w:val="24"/>
          <w:szCs w:val="24"/>
        </w:rPr>
        <w:t>s avant la création de la C</w:t>
      </w:r>
      <w:r>
        <w:rPr>
          <w:sz w:val="24"/>
          <w:szCs w:val="24"/>
        </w:rPr>
        <w:t>ommunauté d’Agglomération Pays Basque</w:t>
      </w:r>
      <w:r w:rsidRPr="00A50629">
        <w:rPr>
          <w:sz w:val="24"/>
          <w:szCs w:val="24"/>
        </w:rPr>
        <w:t>.</w:t>
      </w:r>
    </w:p>
    <w:p w14:paraId="5C96D595" w14:textId="77777777" w:rsidR="00D8757A" w:rsidRDefault="00D8757A" w:rsidP="00450B3A">
      <w:pPr>
        <w:spacing w:line="276" w:lineRule="auto"/>
        <w:rPr>
          <w:sz w:val="24"/>
          <w:szCs w:val="24"/>
        </w:rPr>
      </w:pPr>
      <w:r>
        <w:rPr>
          <w:sz w:val="24"/>
          <w:szCs w:val="24"/>
        </w:rPr>
        <w:lastRenderedPageBreak/>
        <w:t>Les services de l’</w:t>
      </w:r>
      <w:proofErr w:type="spellStart"/>
      <w:r>
        <w:rPr>
          <w:sz w:val="24"/>
          <w:szCs w:val="24"/>
        </w:rPr>
        <w:t>Etat</w:t>
      </w:r>
      <w:proofErr w:type="spellEnd"/>
      <w:r>
        <w:rPr>
          <w:sz w:val="24"/>
          <w:szCs w:val="24"/>
        </w:rPr>
        <w:t xml:space="preserve"> (Direction Départementale des Territoires et de la Mer) ont souhaité que l’Agglomération suive chaque agenda d’accessibilité programmée tel que déposé.</w:t>
      </w:r>
    </w:p>
    <w:p w14:paraId="218C9BA2" w14:textId="77777777" w:rsidR="00D8757A" w:rsidRDefault="00D8757A" w:rsidP="00450B3A">
      <w:pPr>
        <w:spacing w:line="276" w:lineRule="auto"/>
        <w:rPr>
          <w:sz w:val="24"/>
          <w:szCs w:val="24"/>
        </w:rPr>
      </w:pPr>
      <w:r>
        <w:rPr>
          <w:sz w:val="24"/>
          <w:szCs w:val="24"/>
        </w:rPr>
        <w:t xml:space="preserve">En 2017 dans les pôles territoriaux : 5 agendas d’accessibilité programmée sont en cours de réalisation (Pôle </w:t>
      </w:r>
      <w:proofErr w:type="spellStart"/>
      <w:r>
        <w:rPr>
          <w:sz w:val="24"/>
          <w:szCs w:val="24"/>
        </w:rPr>
        <w:t>Amikuze</w:t>
      </w:r>
      <w:proofErr w:type="spellEnd"/>
      <w:r>
        <w:rPr>
          <w:sz w:val="24"/>
          <w:szCs w:val="24"/>
        </w:rPr>
        <w:t>, Côte Basque Adour, Garazi-</w:t>
      </w:r>
      <w:proofErr w:type="spellStart"/>
      <w:r>
        <w:rPr>
          <w:sz w:val="24"/>
          <w:szCs w:val="24"/>
        </w:rPr>
        <w:t>Baigorri</w:t>
      </w:r>
      <w:proofErr w:type="spellEnd"/>
      <w:r>
        <w:rPr>
          <w:sz w:val="24"/>
          <w:szCs w:val="24"/>
        </w:rPr>
        <w:t xml:space="preserve">, Pays de Hasparren, Soule-Xiberoa), 1 agenda d’accessibilité programmée est terminé (Pôle Sud Pays Basque). </w:t>
      </w:r>
    </w:p>
    <w:p w14:paraId="2A3B5BE9" w14:textId="77777777" w:rsidR="00D8757A" w:rsidRDefault="00D8757A" w:rsidP="00450B3A">
      <w:pPr>
        <w:spacing w:line="276" w:lineRule="auto"/>
        <w:rPr>
          <w:sz w:val="24"/>
          <w:szCs w:val="24"/>
        </w:rPr>
      </w:pPr>
      <w:r>
        <w:rPr>
          <w:sz w:val="24"/>
          <w:szCs w:val="24"/>
        </w:rPr>
        <w:t xml:space="preserve">Les pôles Nive Adour et Bidache ont déposé les attestations accessibilité concernant leurs bâtiments. Le pôle </w:t>
      </w:r>
      <w:proofErr w:type="spellStart"/>
      <w:r>
        <w:rPr>
          <w:sz w:val="24"/>
          <w:szCs w:val="24"/>
        </w:rPr>
        <w:t>Iholdi-Oztibarre</w:t>
      </w:r>
      <w:proofErr w:type="spellEnd"/>
      <w:r>
        <w:rPr>
          <w:sz w:val="24"/>
          <w:szCs w:val="24"/>
        </w:rPr>
        <w:t xml:space="preserve"> n’est propriétaire d’aucun bâtiment</w:t>
      </w:r>
      <w:r w:rsidRPr="00C149F3">
        <w:rPr>
          <w:sz w:val="24"/>
          <w:szCs w:val="24"/>
        </w:rPr>
        <w:t>,</w:t>
      </w:r>
      <w:r>
        <w:rPr>
          <w:sz w:val="24"/>
          <w:szCs w:val="24"/>
        </w:rPr>
        <w:t xml:space="preserve"> il n’est pas soumis à l’Agenda d’accessibilité programmée. Celui du pôle Errobi sera déposé en 2018.</w:t>
      </w:r>
    </w:p>
    <w:p w14:paraId="4241CD1D" w14:textId="29740949" w:rsidR="00D8757A" w:rsidRDefault="00D8757A" w:rsidP="009218CD">
      <w:pPr>
        <w:spacing w:after="360" w:line="276" w:lineRule="auto"/>
        <w:rPr>
          <w:sz w:val="24"/>
          <w:szCs w:val="24"/>
        </w:rPr>
      </w:pPr>
      <w:r>
        <w:rPr>
          <w:sz w:val="24"/>
          <w:szCs w:val="24"/>
        </w:rPr>
        <w:t>Dans le cadre de sa nouvelle organisation, la Communauté d’Agglomération Pays Basque a mis en place la Direction du patrimoine bâti et moyens généraux. C’est elle qui est en charge de la maintenance des bâtiments et de la mise en œuvre des travaux des agendas d’accessibilité programmée en collaboration avec la mission accessibilité.</w:t>
      </w:r>
    </w:p>
    <w:tbl>
      <w:tblPr>
        <w:tblStyle w:val="TableauGrille5Fonc-Accentuation1"/>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Caption w:val="Synthèse du statut Ad'Ap des ERP par pôle"/>
      </w:tblPr>
      <w:tblGrid>
        <w:gridCol w:w="2693"/>
        <w:gridCol w:w="1628"/>
        <w:gridCol w:w="1558"/>
        <w:gridCol w:w="1559"/>
        <w:gridCol w:w="1559"/>
      </w:tblGrid>
      <w:tr w:rsidR="009218CD" w:rsidRPr="004F23DD" w14:paraId="6984D7B6" w14:textId="77777777" w:rsidTr="009218CD">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693" w:type="dxa"/>
            <w:tcBorders>
              <w:top w:val="none" w:sz="0" w:space="0" w:color="auto"/>
              <w:left w:val="none" w:sz="0" w:space="0" w:color="auto"/>
              <w:right w:val="none" w:sz="0" w:space="0" w:color="auto"/>
            </w:tcBorders>
            <w:shd w:val="clear" w:color="auto" w:fill="FFFFFF" w:themeFill="background1"/>
            <w:noWrap/>
            <w:hideMark/>
          </w:tcPr>
          <w:p w14:paraId="7F102DFF" w14:textId="77777777" w:rsidR="009218CD" w:rsidRPr="004F23DD" w:rsidRDefault="009218CD" w:rsidP="009218CD">
            <w:pPr>
              <w:spacing w:line="276" w:lineRule="auto"/>
              <w:ind w:left="22"/>
              <w:rPr>
                <w:rFonts w:ascii="Calibri" w:eastAsia="Times New Roman" w:hAnsi="Calibri" w:cs="Times New Roman"/>
                <w:color w:val="auto"/>
                <w:sz w:val="24"/>
                <w:szCs w:val="24"/>
                <w:lang w:eastAsia="fr-FR"/>
              </w:rPr>
            </w:pPr>
            <w:r w:rsidRPr="004F23DD">
              <w:rPr>
                <w:rFonts w:ascii="Calibri" w:eastAsia="Times New Roman" w:hAnsi="Calibri" w:cs="Times New Roman"/>
                <w:color w:val="auto"/>
                <w:sz w:val="24"/>
                <w:szCs w:val="24"/>
                <w:lang w:eastAsia="fr-FR"/>
              </w:rPr>
              <w:t>Pôle territorial</w:t>
            </w:r>
          </w:p>
        </w:tc>
        <w:tc>
          <w:tcPr>
            <w:tcW w:w="1628" w:type="dxa"/>
            <w:tcBorders>
              <w:top w:val="none" w:sz="0" w:space="0" w:color="auto"/>
              <w:left w:val="none" w:sz="0" w:space="0" w:color="auto"/>
              <w:right w:val="none" w:sz="0" w:space="0" w:color="auto"/>
            </w:tcBorders>
            <w:shd w:val="clear" w:color="auto" w:fill="FFFFFF" w:themeFill="background1"/>
            <w:noWrap/>
            <w:hideMark/>
          </w:tcPr>
          <w:p w14:paraId="2AC1928A" w14:textId="77777777" w:rsidR="009218CD" w:rsidRPr="004F23DD" w:rsidRDefault="009218CD" w:rsidP="009218CD">
            <w:pPr>
              <w:spacing w:line="276" w:lineRule="auto"/>
              <w:ind w:left="-21"/>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24"/>
                <w:szCs w:val="24"/>
                <w:lang w:eastAsia="fr-FR"/>
              </w:rPr>
            </w:pPr>
            <w:r w:rsidRPr="004F23DD">
              <w:rPr>
                <w:rFonts w:ascii="Calibri" w:eastAsia="Times New Roman" w:hAnsi="Calibri" w:cs="Times New Roman"/>
                <w:color w:val="auto"/>
                <w:sz w:val="24"/>
                <w:szCs w:val="24"/>
                <w:lang w:eastAsia="fr-FR"/>
              </w:rPr>
              <w:t>Nombre ERP</w:t>
            </w:r>
          </w:p>
        </w:tc>
        <w:tc>
          <w:tcPr>
            <w:tcW w:w="1558" w:type="dxa"/>
            <w:tcBorders>
              <w:top w:val="none" w:sz="0" w:space="0" w:color="auto"/>
              <w:left w:val="none" w:sz="0" w:space="0" w:color="auto"/>
              <w:right w:val="none" w:sz="0" w:space="0" w:color="auto"/>
            </w:tcBorders>
            <w:shd w:val="clear" w:color="auto" w:fill="FFFFFF" w:themeFill="background1"/>
          </w:tcPr>
          <w:p w14:paraId="5F1F7832" w14:textId="77777777" w:rsidR="009218CD" w:rsidRPr="004F23DD" w:rsidRDefault="009218CD" w:rsidP="009218CD">
            <w:pPr>
              <w:spacing w:line="276" w:lineRule="auto"/>
              <w:ind w:left="-21"/>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24"/>
                <w:szCs w:val="24"/>
                <w:lang w:eastAsia="fr-FR"/>
              </w:rPr>
            </w:pPr>
            <w:r w:rsidRPr="004F23DD">
              <w:rPr>
                <w:rFonts w:ascii="Calibri" w:eastAsia="Times New Roman" w:hAnsi="Calibri" w:cs="Times New Roman"/>
                <w:color w:val="auto"/>
                <w:sz w:val="24"/>
                <w:szCs w:val="24"/>
                <w:lang w:eastAsia="fr-FR"/>
              </w:rPr>
              <w:t>Attestation accessibilité</w:t>
            </w:r>
          </w:p>
        </w:tc>
        <w:tc>
          <w:tcPr>
            <w:tcW w:w="1559" w:type="dxa"/>
            <w:tcBorders>
              <w:top w:val="none" w:sz="0" w:space="0" w:color="auto"/>
              <w:left w:val="none" w:sz="0" w:space="0" w:color="auto"/>
              <w:right w:val="none" w:sz="0" w:space="0" w:color="auto"/>
            </w:tcBorders>
            <w:shd w:val="clear" w:color="auto" w:fill="FFFFFF" w:themeFill="background1"/>
          </w:tcPr>
          <w:p w14:paraId="5552FB9E" w14:textId="77777777" w:rsidR="009218CD" w:rsidRPr="004F23DD" w:rsidRDefault="009218CD" w:rsidP="009218CD">
            <w:pPr>
              <w:spacing w:line="276" w:lineRule="auto"/>
              <w:ind w:left="-21"/>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24"/>
                <w:szCs w:val="24"/>
                <w:lang w:eastAsia="fr-FR"/>
              </w:rPr>
            </w:pPr>
            <w:r w:rsidRPr="004F23DD">
              <w:rPr>
                <w:rFonts w:ascii="Calibri" w:eastAsia="Times New Roman" w:hAnsi="Calibri" w:cs="Times New Roman"/>
                <w:color w:val="auto"/>
                <w:sz w:val="24"/>
                <w:szCs w:val="24"/>
                <w:lang w:eastAsia="fr-FR"/>
              </w:rPr>
              <w:t xml:space="preserve">ERP Sous </w:t>
            </w:r>
            <w:proofErr w:type="spellStart"/>
            <w:r w:rsidRPr="004F23DD">
              <w:rPr>
                <w:rFonts w:ascii="Calibri" w:eastAsia="Times New Roman" w:hAnsi="Calibri" w:cs="Times New Roman"/>
                <w:color w:val="auto"/>
                <w:sz w:val="24"/>
                <w:szCs w:val="24"/>
                <w:lang w:eastAsia="fr-FR"/>
              </w:rPr>
              <w:t>Ad’AP</w:t>
            </w:r>
            <w:proofErr w:type="spellEnd"/>
          </w:p>
        </w:tc>
        <w:tc>
          <w:tcPr>
            <w:tcW w:w="1559" w:type="dxa"/>
            <w:tcBorders>
              <w:top w:val="none" w:sz="0" w:space="0" w:color="auto"/>
              <w:left w:val="none" w:sz="0" w:space="0" w:color="auto"/>
              <w:right w:val="none" w:sz="0" w:space="0" w:color="auto"/>
            </w:tcBorders>
            <w:shd w:val="clear" w:color="auto" w:fill="FFFFFF" w:themeFill="background1"/>
          </w:tcPr>
          <w:p w14:paraId="6B8BB3FD" w14:textId="77777777" w:rsidR="009218CD" w:rsidRPr="004F23DD" w:rsidRDefault="009218CD" w:rsidP="009218CD">
            <w:pPr>
              <w:spacing w:line="276" w:lineRule="auto"/>
              <w:ind w:left="-21"/>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24"/>
                <w:szCs w:val="24"/>
                <w:lang w:eastAsia="fr-FR"/>
              </w:rPr>
            </w:pPr>
            <w:proofErr w:type="spellStart"/>
            <w:r w:rsidRPr="004F23DD">
              <w:rPr>
                <w:rFonts w:ascii="Calibri" w:eastAsia="Times New Roman" w:hAnsi="Calibri" w:cs="Times New Roman"/>
                <w:color w:val="auto"/>
                <w:sz w:val="24"/>
                <w:szCs w:val="24"/>
                <w:lang w:eastAsia="fr-FR"/>
              </w:rPr>
              <w:t>Ad’AP</w:t>
            </w:r>
            <w:proofErr w:type="spellEnd"/>
            <w:r w:rsidRPr="004F23DD">
              <w:rPr>
                <w:rFonts w:ascii="Calibri" w:eastAsia="Times New Roman" w:hAnsi="Calibri" w:cs="Times New Roman"/>
                <w:color w:val="auto"/>
                <w:sz w:val="24"/>
                <w:szCs w:val="24"/>
                <w:lang w:eastAsia="fr-FR"/>
              </w:rPr>
              <w:t xml:space="preserve"> non déposé</w:t>
            </w:r>
          </w:p>
        </w:tc>
      </w:tr>
      <w:tr w:rsidR="009218CD" w:rsidRPr="004F23DD" w14:paraId="614CAFB7" w14:textId="77777777" w:rsidTr="009218C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tcBorders>
            <w:shd w:val="clear" w:color="auto" w:fill="FFFFFF" w:themeFill="background1"/>
            <w:noWrap/>
            <w:hideMark/>
          </w:tcPr>
          <w:p w14:paraId="2854430D" w14:textId="77777777" w:rsidR="009218CD" w:rsidRPr="004F23DD" w:rsidRDefault="009218CD" w:rsidP="009218CD">
            <w:pPr>
              <w:spacing w:line="276" w:lineRule="auto"/>
              <w:ind w:left="-21"/>
              <w:rPr>
                <w:rFonts w:ascii="Calibri" w:eastAsia="Times New Roman" w:hAnsi="Calibri" w:cs="Times New Roman"/>
                <w:bCs w:val="0"/>
                <w:color w:val="auto"/>
                <w:sz w:val="24"/>
                <w:szCs w:val="24"/>
                <w:lang w:eastAsia="fr-FR"/>
              </w:rPr>
            </w:pPr>
            <w:proofErr w:type="spellStart"/>
            <w:r w:rsidRPr="004F23DD">
              <w:rPr>
                <w:rFonts w:ascii="Calibri" w:eastAsia="Times New Roman" w:hAnsi="Calibri" w:cs="Times New Roman"/>
                <w:bCs w:val="0"/>
                <w:color w:val="auto"/>
                <w:sz w:val="24"/>
                <w:szCs w:val="24"/>
                <w:lang w:eastAsia="fr-FR"/>
              </w:rPr>
              <w:t>Amikuze</w:t>
            </w:r>
            <w:proofErr w:type="spellEnd"/>
          </w:p>
        </w:tc>
        <w:tc>
          <w:tcPr>
            <w:tcW w:w="1628" w:type="dxa"/>
            <w:shd w:val="clear" w:color="auto" w:fill="FFFFFF" w:themeFill="background1"/>
            <w:noWrap/>
            <w:hideMark/>
          </w:tcPr>
          <w:p w14:paraId="439D0CB5" w14:textId="77777777" w:rsidR="009218CD" w:rsidRPr="004F23DD" w:rsidRDefault="009218CD" w:rsidP="009218CD">
            <w:pPr>
              <w:spacing w:line="276" w:lineRule="auto"/>
              <w:ind w:left="-21"/>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fr-FR"/>
              </w:rPr>
            </w:pPr>
            <w:r w:rsidRPr="004F23DD">
              <w:rPr>
                <w:rFonts w:ascii="Calibri" w:eastAsia="Times New Roman" w:hAnsi="Calibri" w:cs="Times New Roman"/>
                <w:sz w:val="24"/>
                <w:szCs w:val="24"/>
                <w:lang w:eastAsia="fr-FR"/>
              </w:rPr>
              <w:t>7</w:t>
            </w:r>
          </w:p>
        </w:tc>
        <w:tc>
          <w:tcPr>
            <w:tcW w:w="1558" w:type="dxa"/>
            <w:shd w:val="clear" w:color="auto" w:fill="FFFFFF" w:themeFill="background1"/>
          </w:tcPr>
          <w:p w14:paraId="7AFD646D" w14:textId="77777777" w:rsidR="009218CD" w:rsidRPr="004F23DD" w:rsidRDefault="009218CD" w:rsidP="009218CD">
            <w:pPr>
              <w:spacing w:line="276" w:lineRule="auto"/>
              <w:ind w:left="-21"/>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fr-FR"/>
              </w:rPr>
            </w:pPr>
          </w:p>
        </w:tc>
        <w:tc>
          <w:tcPr>
            <w:tcW w:w="1559" w:type="dxa"/>
            <w:shd w:val="clear" w:color="auto" w:fill="FFFFFF" w:themeFill="background1"/>
          </w:tcPr>
          <w:p w14:paraId="6602A048" w14:textId="77777777" w:rsidR="009218CD" w:rsidRPr="004F23DD" w:rsidRDefault="009218CD" w:rsidP="009218CD">
            <w:pPr>
              <w:spacing w:line="276" w:lineRule="auto"/>
              <w:ind w:left="-21"/>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fr-FR"/>
              </w:rPr>
            </w:pPr>
            <w:r w:rsidRPr="004F23DD">
              <w:rPr>
                <w:rFonts w:ascii="Calibri" w:eastAsia="Times New Roman" w:hAnsi="Calibri" w:cs="Times New Roman"/>
                <w:sz w:val="24"/>
                <w:szCs w:val="24"/>
                <w:lang w:eastAsia="fr-FR"/>
              </w:rPr>
              <w:t>7</w:t>
            </w:r>
          </w:p>
        </w:tc>
        <w:tc>
          <w:tcPr>
            <w:tcW w:w="1559" w:type="dxa"/>
            <w:shd w:val="clear" w:color="auto" w:fill="FFFFFF" w:themeFill="background1"/>
          </w:tcPr>
          <w:p w14:paraId="0DCBDF93" w14:textId="77777777" w:rsidR="009218CD" w:rsidRPr="004F23DD" w:rsidRDefault="009218CD" w:rsidP="009218CD">
            <w:pPr>
              <w:spacing w:line="276" w:lineRule="auto"/>
              <w:ind w:left="-21"/>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fr-FR"/>
              </w:rPr>
            </w:pPr>
          </w:p>
        </w:tc>
      </w:tr>
      <w:tr w:rsidR="009218CD" w:rsidRPr="004F23DD" w14:paraId="1A2B8607" w14:textId="77777777" w:rsidTr="009218CD">
        <w:trPr>
          <w:trHeight w:val="397"/>
          <w:jc w:val="center"/>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tcBorders>
            <w:shd w:val="clear" w:color="auto" w:fill="FFFFFF" w:themeFill="background1"/>
            <w:noWrap/>
            <w:hideMark/>
          </w:tcPr>
          <w:p w14:paraId="55FDEADA" w14:textId="77777777" w:rsidR="009218CD" w:rsidRPr="004F23DD" w:rsidRDefault="009218CD" w:rsidP="009218CD">
            <w:pPr>
              <w:spacing w:line="276" w:lineRule="auto"/>
              <w:ind w:left="-21"/>
              <w:rPr>
                <w:rFonts w:ascii="Calibri" w:eastAsia="Times New Roman" w:hAnsi="Calibri" w:cs="Times New Roman"/>
                <w:bCs w:val="0"/>
                <w:color w:val="auto"/>
                <w:sz w:val="24"/>
                <w:szCs w:val="24"/>
                <w:lang w:eastAsia="fr-FR"/>
              </w:rPr>
            </w:pPr>
            <w:r w:rsidRPr="004F23DD">
              <w:rPr>
                <w:rFonts w:ascii="Calibri" w:eastAsia="Times New Roman" w:hAnsi="Calibri" w:cs="Times New Roman"/>
                <w:bCs w:val="0"/>
                <w:color w:val="auto"/>
                <w:sz w:val="24"/>
                <w:szCs w:val="24"/>
                <w:lang w:eastAsia="fr-FR"/>
              </w:rPr>
              <w:t>Côte Basque Adour</w:t>
            </w:r>
          </w:p>
        </w:tc>
        <w:tc>
          <w:tcPr>
            <w:tcW w:w="1628" w:type="dxa"/>
            <w:shd w:val="clear" w:color="auto" w:fill="FFFFFF" w:themeFill="background1"/>
            <w:noWrap/>
            <w:hideMark/>
          </w:tcPr>
          <w:p w14:paraId="09279234" w14:textId="77777777" w:rsidR="009218CD" w:rsidRPr="004F23DD" w:rsidRDefault="009218CD" w:rsidP="009218CD">
            <w:pPr>
              <w:spacing w:line="276" w:lineRule="auto"/>
              <w:ind w:left="-21"/>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fr-FR"/>
              </w:rPr>
            </w:pPr>
            <w:r w:rsidRPr="004F23DD">
              <w:rPr>
                <w:rFonts w:ascii="Calibri" w:eastAsia="Times New Roman" w:hAnsi="Calibri" w:cs="Times New Roman"/>
                <w:sz w:val="24"/>
                <w:szCs w:val="24"/>
                <w:lang w:eastAsia="fr-FR"/>
              </w:rPr>
              <w:t>11</w:t>
            </w:r>
          </w:p>
        </w:tc>
        <w:tc>
          <w:tcPr>
            <w:tcW w:w="1558" w:type="dxa"/>
            <w:shd w:val="clear" w:color="auto" w:fill="FFFFFF" w:themeFill="background1"/>
          </w:tcPr>
          <w:p w14:paraId="4E2082AC" w14:textId="77777777" w:rsidR="009218CD" w:rsidRPr="004F23DD" w:rsidRDefault="009218CD" w:rsidP="009218CD">
            <w:pPr>
              <w:spacing w:line="276" w:lineRule="auto"/>
              <w:ind w:left="-21"/>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fr-FR"/>
              </w:rPr>
            </w:pPr>
          </w:p>
        </w:tc>
        <w:tc>
          <w:tcPr>
            <w:tcW w:w="1559" w:type="dxa"/>
            <w:shd w:val="clear" w:color="auto" w:fill="FFFFFF" w:themeFill="background1"/>
          </w:tcPr>
          <w:p w14:paraId="5041D9A6" w14:textId="77777777" w:rsidR="009218CD" w:rsidRPr="004F23DD" w:rsidRDefault="009218CD" w:rsidP="009218CD">
            <w:pPr>
              <w:spacing w:line="276" w:lineRule="auto"/>
              <w:ind w:left="-21"/>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fr-FR"/>
              </w:rPr>
            </w:pPr>
            <w:r w:rsidRPr="004F23DD">
              <w:rPr>
                <w:rFonts w:ascii="Calibri" w:eastAsia="Times New Roman" w:hAnsi="Calibri" w:cs="Times New Roman"/>
                <w:sz w:val="24"/>
                <w:szCs w:val="24"/>
                <w:lang w:eastAsia="fr-FR"/>
              </w:rPr>
              <w:t>11</w:t>
            </w:r>
          </w:p>
        </w:tc>
        <w:tc>
          <w:tcPr>
            <w:tcW w:w="1559" w:type="dxa"/>
            <w:shd w:val="clear" w:color="auto" w:fill="FFFFFF" w:themeFill="background1"/>
          </w:tcPr>
          <w:p w14:paraId="094794FE" w14:textId="77777777" w:rsidR="009218CD" w:rsidRPr="004F23DD" w:rsidRDefault="009218CD" w:rsidP="009218CD">
            <w:pPr>
              <w:spacing w:line="276" w:lineRule="auto"/>
              <w:ind w:left="-21"/>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fr-FR"/>
              </w:rPr>
            </w:pPr>
          </w:p>
        </w:tc>
      </w:tr>
      <w:tr w:rsidR="009218CD" w:rsidRPr="004F23DD" w14:paraId="10420672" w14:textId="77777777" w:rsidTr="009218C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tcBorders>
            <w:shd w:val="clear" w:color="auto" w:fill="FFFFFF" w:themeFill="background1"/>
            <w:noWrap/>
            <w:hideMark/>
          </w:tcPr>
          <w:p w14:paraId="12C18566" w14:textId="77777777" w:rsidR="009218CD" w:rsidRPr="004F23DD" w:rsidRDefault="009218CD" w:rsidP="009218CD">
            <w:pPr>
              <w:spacing w:line="276" w:lineRule="auto"/>
              <w:ind w:left="-21"/>
              <w:rPr>
                <w:rFonts w:ascii="Calibri" w:eastAsia="Times New Roman" w:hAnsi="Calibri" w:cs="Times New Roman"/>
                <w:bCs w:val="0"/>
                <w:color w:val="auto"/>
                <w:sz w:val="24"/>
                <w:szCs w:val="24"/>
                <w:lang w:eastAsia="fr-FR"/>
              </w:rPr>
            </w:pPr>
            <w:r w:rsidRPr="004F23DD">
              <w:rPr>
                <w:rFonts w:ascii="Calibri" w:eastAsia="Times New Roman" w:hAnsi="Calibri" w:cs="Times New Roman"/>
                <w:bCs w:val="0"/>
                <w:color w:val="auto"/>
                <w:sz w:val="24"/>
                <w:szCs w:val="24"/>
                <w:lang w:eastAsia="fr-FR"/>
              </w:rPr>
              <w:t>Errobi</w:t>
            </w:r>
          </w:p>
        </w:tc>
        <w:tc>
          <w:tcPr>
            <w:tcW w:w="1628" w:type="dxa"/>
            <w:shd w:val="clear" w:color="auto" w:fill="FFFFFF" w:themeFill="background1"/>
            <w:noWrap/>
            <w:hideMark/>
          </w:tcPr>
          <w:p w14:paraId="25275F24" w14:textId="77777777" w:rsidR="009218CD" w:rsidRPr="004F23DD" w:rsidRDefault="009218CD" w:rsidP="009218CD">
            <w:pPr>
              <w:spacing w:line="276" w:lineRule="auto"/>
              <w:ind w:left="-21"/>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fr-FR"/>
              </w:rPr>
            </w:pPr>
            <w:r w:rsidRPr="004F23DD">
              <w:rPr>
                <w:rFonts w:ascii="Calibri" w:eastAsia="Times New Roman" w:hAnsi="Calibri" w:cs="Times New Roman"/>
                <w:sz w:val="24"/>
                <w:szCs w:val="24"/>
                <w:lang w:eastAsia="fr-FR"/>
              </w:rPr>
              <w:t>11</w:t>
            </w:r>
          </w:p>
        </w:tc>
        <w:tc>
          <w:tcPr>
            <w:tcW w:w="1558" w:type="dxa"/>
            <w:shd w:val="clear" w:color="auto" w:fill="FFFFFF" w:themeFill="background1"/>
          </w:tcPr>
          <w:p w14:paraId="7279ADAF" w14:textId="77777777" w:rsidR="009218CD" w:rsidRPr="004F23DD" w:rsidRDefault="009218CD" w:rsidP="009218CD">
            <w:pPr>
              <w:spacing w:line="276" w:lineRule="auto"/>
              <w:ind w:left="-21"/>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fr-FR"/>
              </w:rPr>
            </w:pPr>
          </w:p>
        </w:tc>
        <w:tc>
          <w:tcPr>
            <w:tcW w:w="1559" w:type="dxa"/>
            <w:shd w:val="clear" w:color="auto" w:fill="FFFFFF" w:themeFill="background1"/>
          </w:tcPr>
          <w:p w14:paraId="410908F6" w14:textId="77777777" w:rsidR="009218CD" w:rsidRPr="004F23DD" w:rsidRDefault="009218CD" w:rsidP="009218CD">
            <w:pPr>
              <w:spacing w:line="276" w:lineRule="auto"/>
              <w:ind w:left="-21"/>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fr-FR"/>
              </w:rPr>
            </w:pPr>
          </w:p>
        </w:tc>
        <w:tc>
          <w:tcPr>
            <w:tcW w:w="1559" w:type="dxa"/>
            <w:shd w:val="clear" w:color="auto" w:fill="FFFFFF" w:themeFill="background1"/>
          </w:tcPr>
          <w:p w14:paraId="12A99EE9" w14:textId="77777777" w:rsidR="009218CD" w:rsidRPr="004F23DD" w:rsidRDefault="009218CD" w:rsidP="009218CD">
            <w:pPr>
              <w:spacing w:line="276" w:lineRule="auto"/>
              <w:ind w:left="-21"/>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fr-FR"/>
              </w:rPr>
            </w:pPr>
            <w:r w:rsidRPr="004F23DD">
              <w:rPr>
                <w:rFonts w:ascii="Calibri" w:eastAsia="Times New Roman" w:hAnsi="Calibri" w:cs="Times New Roman"/>
                <w:sz w:val="24"/>
                <w:szCs w:val="24"/>
                <w:lang w:eastAsia="fr-FR"/>
              </w:rPr>
              <w:t>11</w:t>
            </w:r>
          </w:p>
        </w:tc>
      </w:tr>
      <w:tr w:rsidR="009218CD" w:rsidRPr="004F23DD" w14:paraId="2542A3CE" w14:textId="77777777" w:rsidTr="009218CD">
        <w:trPr>
          <w:trHeight w:val="397"/>
          <w:jc w:val="center"/>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tcBorders>
            <w:shd w:val="clear" w:color="auto" w:fill="FFFFFF" w:themeFill="background1"/>
            <w:noWrap/>
            <w:hideMark/>
          </w:tcPr>
          <w:p w14:paraId="4FFE06EC" w14:textId="77777777" w:rsidR="009218CD" w:rsidRPr="004F23DD" w:rsidRDefault="009218CD" w:rsidP="009218CD">
            <w:pPr>
              <w:spacing w:line="276" w:lineRule="auto"/>
              <w:ind w:left="-21"/>
              <w:rPr>
                <w:rFonts w:ascii="Calibri" w:eastAsia="Times New Roman" w:hAnsi="Calibri" w:cs="Times New Roman"/>
                <w:bCs w:val="0"/>
                <w:color w:val="auto"/>
                <w:sz w:val="24"/>
                <w:szCs w:val="24"/>
                <w:lang w:eastAsia="fr-FR"/>
              </w:rPr>
            </w:pPr>
            <w:r w:rsidRPr="004F23DD">
              <w:rPr>
                <w:rFonts w:ascii="Calibri" w:eastAsia="Times New Roman" w:hAnsi="Calibri" w:cs="Times New Roman"/>
                <w:bCs w:val="0"/>
                <w:color w:val="auto"/>
                <w:sz w:val="24"/>
                <w:szCs w:val="24"/>
                <w:lang w:eastAsia="fr-FR"/>
              </w:rPr>
              <w:t>Garazi-</w:t>
            </w:r>
            <w:proofErr w:type="spellStart"/>
            <w:r w:rsidRPr="004F23DD">
              <w:rPr>
                <w:rFonts w:ascii="Calibri" w:eastAsia="Times New Roman" w:hAnsi="Calibri" w:cs="Times New Roman"/>
                <w:bCs w:val="0"/>
                <w:color w:val="auto"/>
                <w:sz w:val="24"/>
                <w:szCs w:val="24"/>
                <w:lang w:eastAsia="fr-FR"/>
              </w:rPr>
              <w:t>Baigorri</w:t>
            </w:r>
            <w:proofErr w:type="spellEnd"/>
          </w:p>
        </w:tc>
        <w:tc>
          <w:tcPr>
            <w:tcW w:w="1628" w:type="dxa"/>
            <w:shd w:val="clear" w:color="auto" w:fill="FFFFFF" w:themeFill="background1"/>
            <w:noWrap/>
            <w:hideMark/>
          </w:tcPr>
          <w:p w14:paraId="5F5C7ED3" w14:textId="77777777" w:rsidR="009218CD" w:rsidRPr="004F23DD" w:rsidRDefault="009218CD" w:rsidP="009218CD">
            <w:pPr>
              <w:spacing w:line="276" w:lineRule="auto"/>
              <w:ind w:left="-21"/>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fr-FR"/>
              </w:rPr>
            </w:pPr>
            <w:r w:rsidRPr="004F23DD">
              <w:rPr>
                <w:rFonts w:ascii="Calibri" w:eastAsia="Times New Roman" w:hAnsi="Calibri" w:cs="Times New Roman"/>
                <w:sz w:val="24"/>
                <w:szCs w:val="24"/>
                <w:lang w:eastAsia="fr-FR"/>
              </w:rPr>
              <w:t>9</w:t>
            </w:r>
          </w:p>
        </w:tc>
        <w:tc>
          <w:tcPr>
            <w:tcW w:w="1558" w:type="dxa"/>
            <w:shd w:val="clear" w:color="auto" w:fill="FFFFFF" w:themeFill="background1"/>
          </w:tcPr>
          <w:p w14:paraId="7A7A3E7D" w14:textId="77777777" w:rsidR="009218CD" w:rsidRPr="004F23DD" w:rsidRDefault="009218CD" w:rsidP="009218CD">
            <w:pPr>
              <w:spacing w:line="276" w:lineRule="auto"/>
              <w:ind w:left="-21"/>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fr-FR"/>
              </w:rPr>
            </w:pPr>
            <w:r w:rsidRPr="004F23DD">
              <w:rPr>
                <w:rFonts w:ascii="Calibri" w:eastAsia="Times New Roman" w:hAnsi="Calibri" w:cs="Times New Roman"/>
                <w:sz w:val="24"/>
                <w:szCs w:val="24"/>
                <w:lang w:eastAsia="fr-FR"/>
              </w:rPr>
              <w:t>4</w:t>
            </w:r>
          </w:p>
        </w:tc>
        <w:tc>
          <w:tcPr>
            <w:tcW w:w="1559" w:type="dxa"/>
            <w:shd w:val="clear" w:color="auto" w:fill="FFFFFF" w:themeFill="background1"/>
          </w:tcPr>
          <w:p w14:paraId="3EBC3972" w14:textId="77777777" w:rsidR="009218CD" w:rsidRPr="004F23DD" w:rsidRDefault="009218CD" w:rsidP="009218CD">
            <w:pPr>
              <w:spacing w:line="276" w:lineRule="auto"/>
              <w:ind w:left="-21"/>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fr-FR"/>
              </w:rPr>
            </w:pPr>
            <w:r w:rsidRPr="004F23DD">
              <w:rPr>
                <w:rFonts w:ascii="Calibri" w:eastAsia="Times New Roman" w:hAnsi="Calibri" w:cs="Times New Roman"/>
                <w:sz w:val="24"/>
                <w:szCs w:val="24"/>
                <w:lang w:eastAsia="fr-FR"/>
              </w:rPr>
              <w:t>4</w:t>
            </w:r>
          </w:p>
        </w:tc>
        <w:tc>
          <w:tcPr>
            <w:tcW w:w="1559" w:type="dxa"/>
            <w:shd w:val="clear" w:color="auto" w:fill="FFFFFF" w:themeFill="background1"/>
          </w:tcPr>
          <w:p w14:paraId="55F4A3F4" w14:textId="77777777" w:rsidR="009218CD" w:rsidRPr="004F23DD" w:rsidRDefault="009218CD" w:rsidP="009218CD">
            <w:pPr>
              <w:spacing w:line="276" w:lineRule="auto"/>
              <w:ind w:left="-21"/>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fr-FR"/>
              </w:rPr>
            </w:pPr>
            <w:r w:rsidRPr="004F23DD">
              <w:rPr>
                <w:rFonts w:ascii="Calibri" w:eastAsia="Times New Roman" w:hAnsi="Calibri" w:cs="Times New Roman"/>
                <w:sz w:val="24"/>
                <w:szCs w:val="24"/>
                <w:lang w:eastAsia="fr-FR"/>
              </w:rPr>
              <w:t>1</w:t>
            </w:r>
          </w:p>
        </w:tc>
      </w:tr>
      <w:tr w:rsidR="009218CD" w:rsidRPr="004F23DD" w14:paraId="42F3020C" w14:textId="77777777" w:rsidTr="009218C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tcBorders>
            <w:shd w:val="clear" w:color="auto" w:fill="FFFFFF" w:themeFill="background1"/>
            <w:noWrap/>
            <w:hideMark/>
          </w:tcPr>
          <w:p w14:paraId="0892D95A" w14:textId="77777777" w:rsidR="009218CD" w:rsidRPr="004F23DD" w:rsidRDefault="009218CD" w:rsidP="009218CD">
            <w:pPr>
              <w:spacing w:line="276" w:lineRule="auto"/>
              <w:ind w:left="-21"/>
              <w:rPr>
                <w:rFonts w:ascii="Calibri" w:eastAsia="Times New Roman" w:hAnsi="Calibri" w:cs="Times New Roman"/>
                <w:bCs w:val="0"/>
                <w:color w:val="auto"/>
                <w:sz w:val="24"/>
                <w:szCs w:val="24"/>
                <w:lang w:eastAsia="fr-FR"/>
              </w:rPr>
            </w:pPr>
            <w:r w:rsidRPr="004F23DD">
              <w:rPr>
                <w:rFonts w:ascii="Calibri" w:eastAsia="Times New Roman" w:hAnsi="Calibri" w:cs="Times New Roman"/>
                <w:bCs w:val="0"/>
                <w:color w:val="auto"/>
                <w:sz w:val="24"/>
                <w:szCs w:val="24"/>
                <w:lang w:eastAsia="fr-FR"/>
              </w:rPr>
              <w:t>Nive Adour</w:t>
            </w:r>
          </w:p>
        </w:tc>
        <w:tc>
          <w:tcPr>
            <w:tcW w:w="1628" w:type="dxa"/>
            <w:shd w:val="clear" w:color="auto" w:fill="FFFFFF" w:themeFill="background1"/>
            <w:noWrap/>
            <w:hideMark/>
          </w:tcPr>
          <w:p w14:paraId="04A8F810" w14:textId="77777777" w:rsidR="009218CD" w:rsidRPr="004F23DD" w:rsidRDefault="009218CD" w:rsidP="009218CD">
            <w:pPr>
              <w:spacing w:line="276" w:lineRule="auto"/>
              <w:ind w:left="-21"/>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fr-FR"/>
              </w:rPr>
            </w:pPr>
            <w:r w:rsidRPr="004F23DD">
              <w:rPr>
                <w:rFonts w:ascii="Calibri" w:eastAsia="Times New Roman" w:hAnsi="Calibri" w:cs="Times New Roman"/>
                <w:sz w:val="24"/>
                <w:szCs w:val="24"/>
                <w:lang w:eastAsia="fr-FR"/>
              </w:rPr>
              <w:t>6</w:t>
            </w:r>
          </w:p>
        </w:tc>
        <w:tc>
          <w:tcPr>
            <w:tcW w:w="1558" w:type="dxa"/>
            <w:shd w:val="clear" w:color="auto" w:fill="FFFFFF" w:themeFill="background1"/>
          </w:tcPr>
          <w:p w14:paraId="61413149" w14:textId="77777777" w:rsidR="009218CD" w:rsidRPr="004F23DD" w:rsidRDefault="009218CD" w:rsidP="009218CD">
            <w:pPr>
              <w:spacing w:line="276" w:lineRule="auto"/>
              <w:ind w:left="-21"/>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fr-FR"/>
              </w:rPr>
            </w:pPr>
            <w:r w:rsidRPr="004F23DD">
              <w:rPr>
                <w:rFonts w:ascii="Calibri" w:eastAsia="Times New Roman" w:hAnsi="Calibri" w:cs="Times New Roman"/>
                <w:sz w:val="24"/>
                <w:szCs w:val="24"/>
                <w:lang w:eastAsia="fr-FR"/>
              </w:rPr>
              <w:t>6</w:t>
            </w:r>
          </w:p>
        </w:tc>
        <w:tc>
          <w:tcPr>
            <w:tcW w:w="1559" w:type="dxa"/>
            <w:shd w:val="clear" w:color="auto" w:fill="FFFFFF" w:themeFill="background1"/>
          </w:tcPr>
          <w:p w14:paraId="1D0CB58F" w14:textId="77777777" w:rsidR="009218CD" w:rsidRPr="004F23DD" w:rsidRDefault="009218CD" w:rsidP="009218CD">
            <w:pPr>
              <w:spacing w:line="276" w:lineRule="auto"/>
              <w:ind w:left="-21"/>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fr-FR"/>
              </w:rPr>
            </w:pPr>
          </w:p>
        </w:tc>
        <w:tc>
          <w:tcPr>
            <w:tcW w:w="1559" w:type="dxa"/>
            <w:shd w:val="clear" w:color="auto" w:fill="FFFFFF" w:themeFill="background1"/>
          </w:tcPr>
          <w:p w14:paraId="0B9DE1FB" w14:textId="77777777" w:rsidR="009218CD" w:rsidRPr="004F23DD" w:rsidRDefault="009218CD" w:rsidP="009218CD">
            <w:pPr>
              <w:spacing w:line="276" w:lineRule="auto"/>
              <w:ind w:left="-21"/>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fr-FR"/>
              </w:rPr>
            </w:pPr>
          </w:p>
        </w:tc>
      </w:tr>
      <w:tr w:rsidR="009218CD" w:rsidRPr="004F23DD" w14:paraId="767DF649" w14:textId="77777777" w:rsidTr="009218CD">
        <w:trPr>
          <w:trHeight w:val="397"/>
          <w:jc w:val="center"/>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tcBorders>
            <w:shd w:val="clear" w:color="auto" w:fill="FFFFFF" w:themeFill="background1"/>
            <w:noWrap/>
            <w:hideMark/>
          </w:tcPr>
          <w:p w14:paraId="7FA2521C" w14:textId="77777777" w:rsidR="009218CD" w:rsidRPr="004F23DD" w:rsidRDefault="009218CD" w:rsidP="009218CD">
            <w:pPr>
              <w:spacing w:line="276" w:lineRule="auto"/>
              <w:ind w:left="-21"/>
              <w:rPr>
                <w:rFonts w:ascii="Calibri" w:eastAsia="Times New Roman" w:hAnsi="Calibri" w:cs="Times New Roman"/>
                <w:bCs w:val="0"/>
                <w:color w:val="auto"/>
                <w:sz w:val="24"/>
                <w:szCs w:val="24"/>
                <w:lang w:eastAsia="fr-FR"/>
              </w:rPr>
            </w:pPr>
            <w:r w:rsidRPr="004F23DD">
              <w:rPr>
                <w:rFonts w:ascii="Calibri" w:eastAsia="Times New Roman" w:hAnsi="Calibri" w:cs="Times New Roman"/>
                <w:bCs w:val="0"/>
                <w:color w:val="auto"/>
                <w:sz w:val="24"/>
                <w:szCs w:val="24"/>
                <w:lang w:eastAsia="fr-FR"/>
              </w:rPr>
              <w:t>Pays de Bidache</w:t>
            </w:r>
          </w:p>
        </w:tc>
        <w:tc>
          <w:tcPr>
            <w:tcW w:w="1628" w:type="dxa"/>
            <w:shd w:val="clear" w:color="auto" w:fill="FFFFFF" w:themeFill="background1"/>
            <w:noWrap/>
            <w:hideMark/>
          </w:tcPr>
          <w:p w14:paraId="1134EE84" w14:textId="77777777" w:rsidR="009218CD" w:rsidRPr="004F23DD" w:rsidRDefault="009218CD" w:rsidP="009218CD">
            <w:pPr>
              <w:spacing w:line="276" w:lineRule="auto"/>
              <w:ind w:left="-21"/>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fr-FR"/>
              </w:rPr>
            </w:pPr>
            <w:r w:rsidRPr="004F23DD">
              <w:rPr>
                <w:rFonts w:ascii="Calibri" w:eastAsia="Times New Roman" w:hAnsi="Calibri" w:cs="Times New Roman"/>
                <w:sz w:val="24"/>
                <w:szCs w:val="24"/>
                <w:lang w:eastAsia="fr-FR"/>
              </w:rPr>
              <w:t>5</w:t>
            </w:r>
          </w:p>
        </w:tc>
        <w:tc>
          <w:tcPr>
            <w:tcW w:w="1558" w:type="dxa"/>
            <w:shd w:val="clear" w:color="auto" w:fill="FFFFFF" w:themeFill="background1"/>
          </w:tcPr>
          <w:p w14:paraId="36AEF89F" w14:textId="77777777" w:rsidR="009218CD" w:rsidRPr="004F23DD" w:rsidRDefault="009218CD" w:rsidP="009218CD">
            <w:pPr>
              <w:spacing w:line="276" w:lineRule="auto"/>
              <w:ind w:left="-21"/>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fr-FR"/>
              </w:rPr>
            </w:pPr>
            <w:r w:rsidRPr="004F23DD">
              <w:rPr>
                <w:rFonts w:ascii="Calibri" w:eastAsia="Times New Roman" w:hAnsi="Calibri" w:cs="Times New Roman"/>
                <w:sz w:val="24"/>
                <w:szCs w:val="24"/>
                <w:lang w:eastAsia="fr-FR"/>
              </w:rPr>
              <w:t>4</w:t>
            </w:r>
          </w:p>
        </w:tc>
        <w:tc>
          <w:tcPr>
            <w:tcW w:w="1559" w:type="dxa"/>
            <w:shd w:val="clear" w:color="auto" w:fill="FFFFFF" w:themeFill="background1"/>
          </w:tcPr>
          <w:p w14:paraId="7184CE37" w14:textId="77777777" w:rsidR="009218CD" w:rsidRPr="004F23DD" w:rsidRDefault="009218CD" w:rsidP="009218CD">
            <w:pPr>
              <w:spacing w:line="276" w:lineRule="auto"/>
              <w:ind w:left="-21"/>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fr-FR"/>
              </w:rPr>
            </w:pPr>
          </w:p>
        </w:tc>
        <w:tc>
          <w:tcPr>
            <w:tcW w:w="1559" w:type="dxa"/>
            <w:shd w:val="clear" w:color="auto" w:fill="FFFFFF" w:themeFill="background1"/>
          </w:tcPr>
          <w:p w14:paraId="0EE807BF" w14:textId="77777777" w:rsidR="009218CD" w:rsidRPr="004F23DD" w:rsidRDefault="009218CD" w:rsidP="009218CD">
            <w:pPr>
              <w:spacing w:line="276" w:lineRule="auto"/>
              <w:ind w:left="-21"/>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fr-FR"/>
              </w:rPr>
            </w:pPr>
            <w:r w:rsidRPr="004F23DD">
              <w:rPr>
                <w:rFonts w:ascii="Calibri" w:eastAsia="Times New Roman" w:hAnsi="Calibri" w:cs="Times New Roman"/>
                <w:sz w:val="24"/>
                <w:szCs w:val="24"/>
                <w:lang w:eastAsia="fr-FR"/>
              </w:rPr>
              <w:t>1</w:t>
            </w:r>
          </w:p>
        </w:tc>
      </w:tr>
      <w:tr w:rsidR="009218CD" w:rsidRPr="004F23DD" w14:paraId="1E9EF52F" w14:textId="77777777" w:rsidTr="009218C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tcBorders>
            <w:shd w:val="clear" w:color="auto" w:fill="FFFFFF" w:themeFill="background1"/>
            <w:noWrap/>
            <w:hideMark/>
          </w:tcPr>
          <w:p w14:paraId="595E4ECC" w14:textId="77777777" w:rsidR="009218CD" w:rsidRPr="004F23DD" w:rsidRDefault="009218CD" w:rsidP="009218CD">
            <w:pPr>
              <w:spacing w:line="276" w:lineRule="auto"/>
              <w:ind w:left="-21"/>
              <w:rPr>
                <w:rFonts w:ascii="Calibri" w:eastAsia="Times New Roman" w:hAnsi="Calibri" w:cs="Times New Roman"/>
                <w:bCs w:val="0"/>
                <w:color w:val="auto"/>
                <w:sz w:val="24"/>
                <w:szCs w:val="24"/>
                <w:lang w:eastAsia="fr-FR"/>
              </w:rPr>
            </w:pPr>
            <w:r w:rsidRPr="004F23DD">
              <w:rPr>
                <w:rFonts w:ascii="Calibri" w:eastAsia="Times New Roman" w:hAnsi="Calibri" w:cs="Times New Roman"/>
                <w:bCs w:val="0"/>
                <w:color w:val="auto"/>
                <w:sz w:val="24"/>
                <w:szCs w:val="24"/>
                <w:lang w:eastAsia="fr-FR"/>
              </w:rPr>
              <w:t>Pays de Hasparren</w:t>
            </w:r>
          </w:p>
        </w:tc>
        <w:tc>
          <w:tcPr>
            <w:tcW w:w="1628" w:type="dxa"/>
            <w:shd w:val="clear" w:color="auto" w:fill="FFFFFF" w:themeFill="background1"/>
            <w:noWrap/>
            <w:hideMark/>
          </w:tcPr>
          <w:p w14:paraId="1201C0C1" w14:textId="77777777" w:rsidR="009218CD" w:rsidRPr="004F23DD" w:rsidRDefault="009218CD" w:rsidP="009218CD">
            <w:pPr>
              <w:spacing w:line="276" w:lineRule="auto"/>
              <w:ind w:left="-21"/>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fr-FR"/>
              </w:rPr>
            </w:pPr>
            <w:r w:rsidRPr="004F23DD">
              <w:rPr>
                <w:rFonts w:ascii="Calibri" w:eastAsia="Times New Roman" w:hAnsi="Calibri" w:cs="Times New Roman"/>
                <w:sz w:val="24"/>
                <w:szCs w:val="24"/>
                <w:lang w:eastAsia="fr-FR"/>
              </w:rPr>
              <w:t>3</w:t>
            </w:r>
          </w:p>
        </w:tc>
        <w:tc>
          <w:tcPr>
            <w:tcW w:w="1558" w:type="dxa"/>
            <w:shd w:val="clear" w:color="auto" w:fill="FFFFFF" w:themeFill="background1"/>
          </w:tcPr>
          <w:p w14:paraId="684C5B04" w14:textId="77777777" w:rsidR="009218CD" w:rsidRPr="004F23DD" w:rsidRDefault="009218CD" w:rsidP="009218CD">
            <w:pPr>
              <w:spacing w:line="276" w:lineRule="auto"/>
              <w:ind w:left="-21"/>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fr-FR"/>
              </w:rPr>
            </w:pPr>
            <w:r w:rsidRPr="004F23DD">
              <w:rPr>
                <w:rFonts w:ascii="Calibri" w:eastAsia="Times New Roman" w:hAnsi="Calibri" w:cs="Times New Roman"/>
                <w:sz w:val="24"/>
                <w:szCs w:val="24"/>
                <w:lang w:eastAsia="fr-FR"/>
              </w:rPr>
              <w:t>1</w:t>
            </w:r>
          </w:p>
        </w:tc>
        <w:tc>
          <w:tcPr>
            <w:tcW w:w="1559" w:type="dxa"/>
            <w:shd w:val="clear" w:color="auto" w:fill="FFFFFF" w:themeFill="background1"/>
          </w:tcPr>
          <w:p w14:paraId="544C9D6A" w14:textId="77777777" w:rsidR="009218CD" w:rsidRPr="004F23DD" w:rsidRDefault="009218CD" w:rsidP="009218CD">
            <w:pPr>
              <w:spacing w:line="276" w:lineRule="auto"/>
              <w:ind w:left="-21"/>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fr-FR"/>
              </w:rPr>
            </w:pPr>
            <w:r w:rsidRPr="004F23DD">
              <w:rPr>
                <w:rFonts w:ascii="Calibri" w:eastAsia="Times New Roman" w:hAnsi="Calibri" w:cs="Times New Roman"/>
                <w:sz w:val="24"/>
                <w:szCs w:val="24"/>
                <w:lang w:eastAsia="fr-FR"/>
              </w:rPr>
              <w:t>2</w:t>
            </w:r>
          </w:p>
        </w:tc>
        <w:tc>
          <w:tcPr>
            <w:tcW w:w="1559" w:type="dxa"/>
            <w:shd w:val="clear" w:color="auto" w:fill="FFFFFF" w:themeFill="background1"/>
          </w:tcPr>
          <w:p w14:paraId="1A3FDA1B" w14:textId="77777777" w:rsidR="009218CD" w:rsidRPr="004F23DD" w:rsidRDefault="009218CD" w:rsidP="009218CD">
            <w:pPr>
              <w:spacing w:line="276" w:lineRule="auto"/>
              <w:ind w:left="-21"/>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fr-FR"/>
              </w:rPr>
            </w:pPr>
          </w:p>
        </w:tc>
      </w:tr>
      <w:tr w:rsidR="009218CD" w:rsidRPr="004F23DD" w14:paraId="5487F068" w14:textId="77777777" w:rsidTr="009218CD">
        <w:trPr>
          <w:trHeight w:val="397"/>
          <w:jc w:val="center"/>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tcBorders>
            <w:shd w:val="clear" w:color="auto" w:fill="FFFFFF" w:themeFill="background1"/>
            <w:noWrap/>
            <w:hideMark/>
          </w:tcPr>
          <w:p w14:paraId="5330C877" w14:textId="77777777" w:rsidR="009218CD" w:rsidRPr="004F23DD" w:rsidRDefault="009218CD" w:rsidP="009218CD">
            <w:pPr>
              <w:spacing w:line="276" w:lineRule="auto"/>
              <w:ind w:left="-21"/>
              <w:rPr>
                <w:rFonts w:ascii="Calibri" w:eastAsia="Times New Roman" w:hAnsi="Calibri" w:cs="Times New Roman"/>
                <w:bCs w:val="0"/>
                <w:color w:val="auto"/>
                <w:sz w:val="24"/>
                <w:szCs w:val="24"/>
                <w:lang w:eastAsia="fr-FR"/>
              </w:rPr>
            </w:pPr>
            <w:r w:rsidRPr="004F23DD">
              <w:rPr>
                <w:rFonts w:ascii="Calibri" w:eastAsia="Times New Roman" w:hAnsi="Calibri" w:cs="Times New Roman"/>
                <w:bCs w:val="0"/>
                <w:color w:val="auto"/>
                <w:sz w:val="24"/>
                <w:szCs w:val="24"/>
                <w:lang w:eastAsia="fr-FR"/>
              </w:rPr>
              <w:t>Soule-Xiberoa</w:t>
            </w:r>
          </w:p>
        </w:tc>
        <w:tc>
          <w:tcPr>
            <w:tcW w:w="1628" w:type="dxa"/>
            <w:shd w:val="clear" w:color="auto" w:fill="FFFFFF" w:themeFill="background1"/>
            <w:noWrap/>
            <w:hideMark/>
          </w:tcPr>
          <w:p w14:paraId="11876682" w14:textId="77777777" w:rsidR="009218CD" w:rsidRPr="004F23DD" w:rsidRDefault="009218CD" w:rsidP="009218CD">
            <w:pPr>
              <w:spacing w:line="276" w:lineRule="auto"/>
              <w:ind w:left="-21"/>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fr-FR"/>
              </w:rPr>
            </w:pPr>
            <w:r w:rsidRPr="004F23DD">
              <w:rPr>
                <w:rFonts w:ascii="Calibri" w:eastAsia="Times New Roman" w:hAnsi="Calibri" w:cs="Times New Roman"/>
                <w:sz w:val="24"/>
                <w:szCs w:val="24"/>
                <w:lang w:eastAsia="fr-FR"/>
              </w:rPr>
              <w:t>7</w:t>
            </w:r>
          </w:p>
        </w:tc>
        <w:tc>
          <w:tcPr>
            <w:tcW w:w="1558" w:type="dxa"/>
            <w:shd w:val="clear" w:color="auto" w:fill="FFFFFF" w:themeFill="background1"/>
          </w:tcPr>
          <w:p w14:paraId="12744493" w14:textId="77777777" w:rsidR="009218CD" w:rsidRPr="004F23DD" w:rsidRDefault="009218CD" w:rsidP="009218CD">
            <w:pPr>
              <w:spacing w:line="276" w:lineRule="auto"/>
              <w:ind w:left="-21"/>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fr-FR"/>
              </w:rPr>
            </w:pPr>
          </w:p>
        </w:tc>
        <w:tc>
          <w:tcPr>
            <w:tcW w:w="1559" w:type="dxa"/>
            <w:shd w:val="clear" w:color="auto" w:fill="FFFFFF" w:themeFill="background1"/>
          </w:tcPr>
          <w:p w14:paraId="1177697D" w14:textId="77777777" w:rsidR="009218CD" w:rsidRPr="004F23DD" w:rsidRDefault="009218CD" w:rsidP="009218CD">
            <w:pPr>
              <w:spacing w:line="276" w:lineRule="auto"/>
              <w:ind w:left="-21"/>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fr-FR"/>
              </w:rPr>
            </w:pPr>
            <w:r w:rsidRPr="004F23DD">
              <w:rPr>
                <w:rFonts w:ascii="Calibri" w:eastAsia="Times New Roman" w:hAnsi="Calibri" w:cs="Times New Roman"/>
                <w:sz w:val="24"/>
                <w:szCs w:val="24"/>
                <w:lang w:eastAsia="fr-FR"/>
              </w:rPr>
              <w:t>7</w:t>
            </w:r>
          </w:p>
        </w:tc>
        <w:tc>
          <w:tcPr>
            <w:tcW w:w="1559" w:type="dxa"/>
            <w:shd w:val="clear" w:color="auto" w:fill="FFFFFF" w:themeFill="background1"/>
          </w:tcPr>
          <w:p w14:paraId="2D1688B9" w14:textId="77777777" w:rsidR="009218CD" w:rsidRPr="004F23DD" w:rsidRDefault="009218CD" w:rsidP="009218CD">
            <w:pPr>
              <w:spacing w:line="276" w:lineRule="auto"/>
              <w:ind w:left="-21"/>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fr-FR"/>
              </w:rPr>
            </w:pPr>
          </w:p>
        </w:tc>
      </w:tr>
      <w:tr w:rsidR="009218CD" w:rsidRPr="004F23DD" w14:paraId="12607095" w14:textId="77777777" w:rsidTr="009218C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tcBorders>
            <w:shd w:val="clear" w:color="auto" w:fill="FFFFFF" w:themeFill="background1"/>
            <w:noWrap/>
            <w:hideMark/>
          </w:tcPr>
          <w:p w14:paraId="7E1E9F64" w14:textId="77777777" w:rsidR="009218CD" w:rsidRPr="004F23DD" w:rsidRDefault="009218CD" w:rsidP="009218CD">
            <w:pPr>
              <w:spacing w:line="276" w:lineRule="auto"/>
              <w:ind w:left="-21"/>
              <w:rPr>
                <w:rFonts w:ascii="Calibri" w:eastAsia="Times New Roman" w:hAnsi="Calibri" w:cs="Times New Roman"/>
                <w:bCs w:val="0"/>
                <w:color w:val="auto"/>
                <w:sz w:val="24"/>
                <w:szCs w:val="24"/>
                <w:lang w:eastAsia="fr-FR"/>
              </w:rPr>
            </w:pPr>
            <w:r w:rsidRPr="004F23DD">
              <w:rPr>
                <w:rFonts w:ascii="Calibri" w:eastAsia="Times New Roman" w:hAnsi="Calibri" w:cs="Times New Roman"/>
                <w:bCs w:val="0"/>
                <w:color w:val="auto"/>
                <w:sz w:val="24"/>
                <w:szCs w:val="24"/>
                <w:lang w:eastAsia="fr-FR"/>
              </w:rPr>
              <w:t>Sud Pays Basque</w:t>
            </w:r>
          </w:p>
        </w:tc>
        <w:tc>
          <w:tcPr>
            <w:tcW w:w="1628" w:type="dxa"/>
            <w:shd w:val="clear" w:color="auto" w:fill="FFFFFF" w:themeFill="background1"/>
            <w:noWrap/>
            <w:hideMark/>
          </w:tcPr>
          <w:p w14:paraId="77D5C8D2" w14:textId="77777777" w:rsidR="009218CD" w:rsidRPr="004F23DD" w:rsidRDefault="009218CD" w:rsidP="009218CD">
            <w:pPr>
              <w:spacing w:line="276" w:lineRule="auto"/>
              <w:ind w:left="-21"/>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fr-FR"/>
              </w:rPr>
            </w:pPr>
            <w:r w:rsidRPr="004F23DD">
              <w:rPr>
                <w:rFonts w:ascii="Calibri" w:eastAsia="Times New Roman" w:hAnsi="Calibri" w:cs="Times New Roman"/>
                <w:sz w:val="24"/>
                <w:szCs w:val="24"/>
                <w:lang w:eastAsia="fr-FR"/>
              </w:rPr>
              <w:t>4</w:t>
            </w:r>
          </w:p>
        </w:tc>
        <w:tc>
          <w:tcPr>
            <w:tcW w:w="1558" w:type="dxa"/>
            <w:shd w:val="clear" w:color="auto" w:fill="FFFFFF" w:themeFill="background1"/>
          </w:tcPr>
          <w:p w14:paraId="5F86061D" w14:textId="77777777" w:rsidR="009218CD" w:rsidRPr="004F23DD" w:rsidRDefault="009218CD" w:rsidP="009218CD">
            <w:pPr>
              <w:spacing w:line="276" w:lineRule="auto"/>
              <w:ind w:left="-21"/>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fr-FR"/>
              </w:rPr>
            </w:pPr>
          </w:p>
        </w:tc>
        <w:tc>
          <w:tcPr>
            <w:tcW w:w="1559" w:type="dxa"/>
            <w:shd w:val="clear" w:color="auto" w:fill="FFFFFF" w:themeFill="background1"/>
          </w:tcPr>
          <w:p w14:paraId="33A5810B" w14:textId="77777777" w:rsidR="009218CD" w:rsidRPr="004F23DD" w:rsidRDefault="009218CD" w:rsidP="009218CD">
            <w:pPr>
              <w:spacing w:line="276" w:lineRule="auto"/>
              <w:ind w:left="-21"/>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fr-FR"/>
              </w:rPr>
            </w:pPr>
            <w:r w:rsidRPr="004F23DD">
              <w:rPr>
                <w:rFonts w:ascii="Calibri" w:eastAsia="Times New Roman" w:hAnsi="Calibri" w:cs="Times New Roman"/>
                <w:sz w:val="24"/>
                <w:szCs w:val="24"/>
                <w:lang w:eastAsia="fr-FR"/>
              </w:rPr>
              <w:t>4</w:t>
            </w:r>
          </w:p>
        </w:tc>
        <w:tc>
          <w:tcPr>
            <w:tcW w:w="1559" w:type="dxa"/>
            <w:shd w:val="clear" w:color="auto" w:fill="FFFFFF" w:themeFill="background1"/>
          </w:tcPr>
          <w:p w14:paraId="6F545C28" w14:textId="77777777" w:rsidR="009218CD" w:rsidRPr="004F23DD" w:rsidRDefault="009218CD" w:rsidP="009218CD">
            <w:pPr>
              <w:spacing w:line="276" w:lineRule="auto"/>
              <w:ind w:left="-21"/>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fr-FR"/>
              </w:rPr>
            </w:pPr>
          </w:p>
        </w:tc>
      </w:tr>
      <w:tr w:rsidR="009218CD" w:rsidRPr="004F23DD" w14:paraId="5A5B038F" w14:textId="77777777" w:rsidTr="009218CD">
        <w:trPr>
          <w:trHeight w:val="397"/>
          <w:jc w:val="center"/>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bottom w:val="none" w:sz="0" w:space="0" w:color="auto"/>
            </w:tcBorders>
            <w:shd w:val="clear" w:color="auto" w:fill="FFFFFF" w:themeFill="background1"/>
            <w:noWrap/>
            <w:hideMark/>
          </w:tcPr>
          <w:p w14:paraId="18CBB5F5" w14:textId="77777777" w:rsidR="009218CD" w:rsidRPr="004F23DD" w:rsidRDefault="009218CD" w:rsidP="009218CD">
            <w:pPr>
              <w:spacing w:line="276" w:lineRule="auto"/>
              <w:ind w:left="-21"/>
              <w:rPr>
                <w:rFonts w:ascii="Calibri" w:eastAsia="Times New Roman" w:hAnsi="Calibri" w:cs="Times New Roman"/>
                <w:bCs w:val="0"/>
                <w:color w:val="auto"/>
                <w:sz w:val="24"/>
                <w:szCs w:val="24"/>
                <w:lang w:eastAsia="fr-FR"/>
              </w:rPr>
            </w:pPr>
            <w:r w:rsidRPr="004F23DD">
              <w:rPr>
                <w:rFonts w:ascii="Calibri" w:eastAsia="Times New Roman" w:hAnsi="Calibri" w:cs="Times New Roman"/>
                <w:bCs w:val="0"/>
                <w:color w:val="auto"/>
                <w:sz w:val="24"/>
                <w:szCs w:val="24"/>
                <w:lang w:eastAsia="fr-FR"/>
              </w:rPr>
              <w:t>Total général</w:t>
            </w:r>
          </w:p>
        </w:tc>
        <w:tc>
          <w:tcPr>
            <w:tcW w:w="1628" w:type="dxa"/>
            <w:shd w:val="clear" w:color="auto" w:fill="FFFFFF" w:themeFill="background1"/>
            <w:noWrap/>
            <w:hideMark/>
          </w:tcPr>
          <w:p w14:paraId="5A1049D3" w14:textId="77777777" w:rsidR="009218CD" w:rsidRPr="004F23DD" w:rsidRDefault="009218CD" w:rsidP="009218CD">
            <w:pPr>
              <w:spacing w:line="276" w:lineRule="auto"/>
              <w:ind w:left="-21"/>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4"/>
                <w:szCs w:val="24"/>
                <w:lang w:eastAsia="fr-FR"/>
              </w:rPr>
            </w:pPr>
            <w:r w:rsidRPr="004F23DD">
              <w:rPr>
                <w:rFonts w:ascii="Calibri" w:eastAsia="Times New Roman" w:hAnsi="Calibri" w:cs="Times New Roman"/>
                <w:b/>
                <w:bCs/>
                <w:sz w:val="24"/>
                <w:szCs w:val="24"/>
                <w:lang w:eastAsia="fr-FR"/>
              </w:rPr>
              <w:t>63</w:t>
            </w:r>
          </w:p>
        </w:tc>
        <w:tc>
          <w:tcPr>
            <w:tcW w:w="1558" w:type="dxa"/>
            <w:shd w:val="clear" w:color="auto" w:fill="FFFFFF" w:themeFill="background1"/>
          </w:tcPr>
          <w:p w14:paraId="3DED0AFB" w14:textId="77777777" w:rsidR="009218CD" w:rsidRPr="004F23DD" w:rsidRDefault="009218CD" w:rsidP="009218CD">
            <w:pPr>
              <w:spacing w:line="276" w:lineRule="auto"/>
              <w:ind w:left="-21"/>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4"/>
                <w:szCs w:val="24"/>
                <w:lang w:eastAsia="fr-FR"/>
              </w:rPr>
            </w:pPr>
            <w:r w:rsidRPr="004F23DD">
              <w:rPr>
                <w:rFonts w:ascii="Calibri" w:eastAsia="Times New Roman" w:hAnsi="Calibri" w:cs="Times New Roman"/>
                <w:b/>
                <w:bCs/>
                <w:sz w:val="24"/>
                <w:szCs w:val="24"/>
                <w:lang w:eastAsia="fr-FR"/>
              </w:rPr>
              <w:t>15</w:t>
            </w:r>
          </w:p>
        </w:tc>
        <w:tc>
          <w:tcPr>
            <w:tcW w:w="1559" w:type="dxa"/>
            <w:shd w:val="clear" w:color="auto" w:fill="FFFFFF" w:themeFill="background1"/>
          </w:tcPr>
          <w:p w14:paraId="49CB052B" w14:textId="77777777" w:rsidR="009218CD" w:rsidRPr="004F23DD" w:rsidRDefault="009218CD" w:rsidP="009218CD">
            <w:pPr>
              <w:spacing w:line="276" w:lineRule="auto"/>
              <w:ind w:left="-21"/>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4"/>
                <w:szCs w:val="24"/>
                <w:lang w:eastAsia="fr-FR"/>
              </w:rPr>
            </w:pPr>
            <w:r w:rsidRPr="004F23DD">
              <w:rPr>
                <w:rFonts w:ascii="Calibri" w:eastAsia="Times New Roman" w:hAnsi="Calibri" w:cs="Times New Roman"/>
                <w:b/>
                <w:bCs/>
                <w:sz w:val="24"/>
                <w:szCs w:val="24"/>
                <w:lang w:eastAsia="fr-FR"/>
              </w:rPr>
              <w:t>35</w:t>
            </w:r>
          </w:p>
        </w:tc>
        <w:tc>
          <w:tcPr>
            <w:tcW w:w="1559" w:type="dxa"/>
            <w:shd w:val="clear" w:color="auto" w:fill="FFFFFF" w:themeFill="background1"/>
          </w:tcPr>
          <w:p w14:paraId="0C920F20" w14:textId="77777777" w:rsidR="009218CD" w:rsidRPr="004F23DD" w:rsidRDefault="009218CD" w:rsidP="009218CD">
            <w:pPr>
              <w:spacing w:line="276" w:lineRule="auto"/>
              <w:ind w:left="-21"/>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4"/>
                <w:szCs w:val="24"/>
                <w:lang w:eastAsia="fr-FR"/>
              </w:rPr>
            </w:pPr>
            <w:r w:rsidRPr="004F23DD">
              <w:rPr>
                <w:rFonts w:ascii="Calibri" w:eastAsia="Times New Roman" w:hAnsi="Calibri" w:cs="Times New Roman"/>
                <w:b/>
                <w:bCs/>
                <w:sz w:val="24"/>
                <w:szCs w:val="24"/>
                <w:lang w:eastAsia="fr-FR"/>
              </w:rPr>
              <w:t>13</w:t>
            </w:r>
          </w:p>
        </w:tc>
      </w:tr>
    </w:tbl>
    <w:p w14:paraId="79182B56" w14:textId="1EC733B2" w:rsidR="004F23DD" w:rsidRPr="004F23DD" w:rsidRDefault="004F23DD" w:rsidP="009218CD">
      <w:pPr>
        <w:spacing w:before="480" w:after="0" w:line="276" w:lineRule="auto"/>
        <w:rPr>
          <w:sz w:val="24"/>
          <w:szCs w:val="24"/>
        </w:rPr>
      </w:pPr>
      <w:bookmarkStart w:id="22" w:name="_Toc505157443"/>
      <w:r>
        <w:rPr>
          <w:sz w:val="24"/>
          <w:szCs w:val="24"/>
        </w:rPr>
        <w:t>Liste des bâtiments recevant du public déclarés accessibles au 1</w:t>
      </w:r>
      <w:r w:rsidRPr="004F23DD">
        <w:rPr>
          <w:sz w:val="24"/>
          <w:szCs w:val="24"/>
          <w:vertAlign w:val="superscript"/>
        </w:rPr>
        <w:t>er</w:t>
      </w:r>
      <w:r>
        <w:rPr>
          <w:sz w:val="24"/>
          <w:szCs w:val="24"/>
        </w:rPr>
        <w:t xml:space="preserve"> janvier 2015 – Hors </w:t>
      </w:r>
      <w:proofErr w:type="spellStart"/>
      <w:r>
        <w:rPr>
          <w:sz w:val="24"/>
          <w:szCs w:val="24"/>
        </w:rPr>
        <w:t>Ad’Ap</w:t>
      </w:r>
      <w:proofErr w:type="spellEnd"/>
      <w:r>
        <w:rPr>
          <w:sz w:val="24"/>
          <w:szCs w:val="24"/>
        </w:rPr>
        <w:t> :</w:t>
      </w:r>
    </w:p>
    <w:p w14:paraId="5574980D" w14:textId="3C252B72" w:rsidR="004F23DD" w:rsidRDefault="004F23DD" w:rsidP="004806B9">
      <w:pPr>
        <w:pStyle w:val="Paragraphedeliste"/>
        <w:numPr>
          <w:ilvl w:val="0"/>
          <w:numId w:val="7"/>
        </w:numPr>
        <w:spacing w:before="120" w:after="0" w:line="276" w:lineRule="auto"/>
        <w:ind w:left="714" w:hanging="357"/>
        <w:contextualSpacing w:val="0"/>
        <w:rPr>
          <w:sz w:val="24"/>
          <w:szCs w:val="24"/>
        </w:rPr>
      </w:pPr>
      <w:r>
        <w:rPr>
          <w:sz w:val="24"/>
          <w:szCs w:val="24"/>
        </w:rPr>
        <w:t>Pôle Garazi-</w:t>
      </w:r>
      <w:proofErr w:type="spellStart"/>
      <w:r>
        <w:rPr>
          <w:sz w:val="24"/>
          <w:szCs w:val="24"/>
        </w:rPr>
        <w:t>Baigorri</w:t>
      </w:r>
      <w:proofErr w:type="spellEnd"/>
      <w:r>
        <w:rPr>
          <w:sz w:val="24"/>
          <w:szCs w:val="24"/>
        </w:rPr>
        <w:t xml:space="preserve"> : </w:t>
      </w:r>
      <w:proofErr w:type="spellStart"/>
      <w:r>
        <w:rPr>
          <w:rFonts w:ascii="Calibri" w:eastAsia="Times New Roman" w:hAnsi="Calibri" w:cs="Times New Roman"/>
          <w:color w:val="000000"/>
          <w:sz w:val="24"/>
          <w:szCs w:val="24"/>
          <w:lang w:eastAsia="fr-FR"/>
        </w:rPr>
        <w:t>Luxi</w:t>
      </w:r>
      <w:proofErr w:type="spellEnd"/>
      <w:r>
        <w:rPr>
          <w:rFonts w:ascii="Calibri" w:eastAsia="Times New Roman" w:hAnsi="Calibri" w:cs="Times New Roman"/>
          <w:color w:val="000000"/>
          <w:sz w:val="24"/>
          <w:szCs w:val="24"/>
          <w:lang w:eastAsia="fr-FR"/>
        </w:rPr>
        <w:t xml:space="preserve"> Borda, Office de tourisme, Micro-crèche </w:t>
      </w:r>
      <w:proofErr w:type="spellStart"/>
      <w:r>
        <w:rPr>
          <w:rFonts w:ascii="Calibri" w:eastAsia="Times New Roman" w:hAnsi="Calibri" w:cs="Times New Roman"/>
          <w:color w:val="000000"/>
          <w:sz w:val="24"/>
          <w:szCs w:val="24"/>
          <w:lang w:eastAsia="fr-FR"/>
        </w:rPr>
        <w:t>Banca</w:t>
      </w:r>
      <w:proofErr w:type="spellEnd"/>
      <w:r>
        <w:rPr>
          <w:rFonts w:ascii="Calibri" w:eastAsia="Times New Roman" w:hAnsi="Calibri" w:cs="Times New Roman"/>
          <w:color w:val="000000"/>
          <w:sz w:val="24"/>
          <w:szCs w:val="24"/>
          <w:lang w:eastAsia="fr-FR"/>
        </w:rPr>
        <w:t>, Crèche Uhart-Cize ;</w:t>
      </w:r>
    </w:p>
    <w:p w14:paraId="74FA168B" w14:textId="5CA0CFA6" w:rsidR="004F23DD" w:rsidRDefault="004F23DD" w:rsidP="004806B9">
      <w:pPr>
        <w:pStyle w:val="Paragraphedeliste"/>
        <w:numPr>
          <w:ilvl w:val="0"/>
          <w:numId w:val="7"/>
        </w:numPr>
        <w:spacing w:line="276" w:lineRule="auto"/>
        <w:rPr>
          <w:sz w:val="24"/>
          <w:szCs w:val="24"/>
        </w:rPr>
      </w:pPr>
      <w:r>
        <w:rPr>
          <w:sz w:val="24"/>
          <w:szCs w:val="24"/>
        </w:rPr>
        <w:t xml:space="preserve">Pôle Nive-Adour : </w:t>
      </w:r>
      <w:r>
        <w:rPr>
          <w:rFonts w:ascii="Calibri" w:eastAsia="Times New Roman" w:hAnsi="Calibri" w:cs="Times New Roman"/>
          <w:color w:val="000000"/>
          <w:sz w:val="24"/>
          <w:szCs w:val="24"/>
          <w:lang w:eastAsia="fr-FR"/>
        </w:rPr>
        <w:t xml:space="preserve">Siège, Pôle culturel, Crèche </w:t>
      </w:r>
      <w:proofErr w:type="spellStart"/>
      <w:r>
        <w:rPr>
          <w:rFonts w:ascii="Calibri" w:eastAsia="Times New Roman" w:hAnsi="Calibri" w:cs="Times New Roman"/>
          <w:color w:val="000000"/>
          <w:sz w:val="24"/>
          <w:szCs w:val="24"/>
          <w:lang w:eastAsia="fr-FR"/>
        </w:rPr>
        <w:t>Ttipi</w:t>
      </w:r>
      <w:proofErr w:type="spellEnd"/>
      <w:r>
        <w:rPr>
          <w:rFonts w:ascii="Calibri" w:eastAsia="Times New Roman" w:hAnsi="Calibri" w:cs="Times New Roman"/>
          <w:color w:val="000000"/>
          <w:sz w:val="24"/>
          <w:szCs w:val="24"/>
          <w:lang w:eastAsia="fr-FR"/>
        </w:rPr>
        <w:t xml:space="preserve"> </w:t>
      </w:r>
      <w:proofErr w:type="spellStart"/>
      <w:r>
        <w:rPr>
          <w:rFonts w:ascii="Calibri" w:eastAsia="Times New Roman" w:hAnsi="Calibri" w:cs="Times New Roman"/>
          <w:color w:val="000000"/>
          <w:sz w:val="24"/>
          <w:szCs w:val="24"/>
          <w:lang w:eastAsia="fr-FR"/>
        </w:rPr>
        <w:t>Ttapa</w:t>
      </w:r>
      <w:proofErr w:type="spellEnd"/>
      <w:r>
        <w:rPr>
          <w:rFonts w:ascii="Calibri" w:eastAsia="Times New Roman" w:hAnsi="Calibri" w:cs="Times New Roman"/>
          <w:color w:val="000000"/>
          <w:sz w:val="24"/>
          <w:szCs w:val="24"/>
          <w:lang w:eastAsia="fr-FR"/>
        </w:rPr>
        <w:t xml:space="preserve">, Crèche Le nid urtois, Crèche </w:t>
      </w:r>
      <w:proofErr w:type="spellStart"/>
      <w:r>
        <w:rPr>
          <w:rFonts w:ascii="Calibri" w:eastAsia="Times New Roman" w:hAnsi="Calibri" w:cs="Times New Roman"/>
          <w:color w:val="000000"/>
          <w:sz w:val="24"/>
          <w:szCs w:val="24"/>
          <w:lang w:eastAsia="fr-FR"/>
        </w:rPr>
        <w:t>Xitoak</w:t>
      </w:r>
      <w:proofErr w:type="spellEnd"/>
      <w:r>
        <w:rPr>
          <w:rFonts w:ascii="Calibri" w:eastAsia="Times New Roman" w:hAnsi="Calibri" w:cs="Times New Roman"/>
          <w:color w:val="000000"/>
          <w:sz w:val="24"/>
          <w:szCs w:val="24"/>
          <w:lang w:eastAsia="fr-FR"/>
        </w:rPr>
        <w:t xml:space="preserve">, Crèche </w:t>
      </w:r>
      <w:proofErr w:type="spellStart"/>
      <w:r>
        <w:rPr>
          <w:rFonts w:ascii="Calibri" w:eastAsia="Times New Roman" w:hAnsi="Calibri" w:cs="Times New Roman"/>
          <w:color w:val="000000"/>
          <w:sz w:val="24"/>
          <w:szCs w:val="24"/>
          <w:lang w:eastAsia="fr-FR"/>
        </w:rPr>
        <w:t>Agerria</w:t>
      </w:r>
      <w:proofErr w:type="spellEnd"/>
      <w:r>
        <w:rPr>
          <w:rFonts w:ascii="Calibri" w:eastAsia="Times New Roman" w:hAnsi="Calibri" w:cs="Times New Roman"/>
          <w:color w:val="000000"/>
          <w:sz w:val="24"/>
          <w:szCs w:val="24"/>
          <w:lang w:eastAsia="fr-FR"/>
        </w:rPr>
        <w:t> ;</w:t>
      </w:r>
    </w:p>
    <w:p w14:paraId="393FBAF2" w14:textId="52CC3BB3" w:rsidR="004F23DD" w:rsidRDefault="004F23DD" w:rsidP="004806B9">
      <w:pPr>
        <w:pStyle w:val="Paragraphedeliste"/>
        <w:numPr>
          <w:ilvl w:val="0"/>
          <w:numId w:val="7"/>
        </w:numPr>
        <w:spacing w:line="276" w:lineRule="auto"/>
        <w:rPr>
          <w:sz w:val="24"/>
          <w:szCs w:val="24"/>
        </w:rPr>
      </w:pPr>
      <w:r>
        <w:rPr>
          <w:sz w:val="24"/>
          <w:szCs w:val="24"/>
        </w:rPr>
        <w:t xml:space="preserve">Pôle Pays de Bidache : </w:t>
      </w:r>
      <w:r>
        <w:rPr>
          <w:rFonts w:ascii="Calibri" w:eastAsia="Times New Roman" w:hAnsi="Calibri" w:cs="Times New Roman"/>
          <w:color w:val="000000"/>
          <w:sz w:val="24"/>
          <w:szCs w:val="24"/>
          <w:lang w:eastAsia="fr-FR"/>
        </w:rPr>
        <w:t>Siège, Pôle enfance, Office de tourisme Bidache, Restauration scolaire ;</w:t>
      </w:r>
    </w:p>
    <w:p w14:paraId="5CF3B7D8" w14:textId="387756AF" w:rsidR="004F23DD" w:rsidRDefault="004F23DD" w:rsidP="004806B9">
      <w:pPr>
        <w:pStyle w:val="Paragraphedeliste"/>
        <w:numPr>
          <w:ilvl w:val="0"/>
          <w:numId w:val="7"/>
        </w:numPr>
        <w:spacing w:line="276" w:lineRule="auto"/>
        <w:rPr>
          <w:sz w:val="24"/>
          <w:szCs w:val="24"/>
        </w:rPr>
      </w:pPr>
      <w:r>
        <w:rPr>
          <w:sz w:val="24"/>
          <w:szCs w:val="24"/>
        </w:rPr>
        <w:t xml:space="preserve">Pôle Pays de Hasparren : </w:t>
      </w:r>
      <w:r>
        <w:rPr>
          <w:rFonts w:ascii="Calibri" w:eastAsia="Times New Roman" w:hAnsi="Calibri" w:cs="Times New Roman"/>
          <w:color w:val="000000"/>
          <w:sz w:val="24"/>
          <w:szCs w:val="24"/>
          <w:lang w:eastAsia="fr-FR"/>
        </w:rPr>
        <w:t xml:space="preserve">Crèche intercommunale </w:t>
      </w:r>
      <w:proofErr w:type="spellStart"/>
      <w:r>
        <w:rPr>
          <w:rFonts w:ascii="Calibri" w:eastAsia="Times New Roman" w:hAnsi="Calibri" w:cs="Times New Roman"/>
          <w:color w:val="000000"/>
          <w:sz w:val="24"/>
          <w:szCs w:val="24"/>
          <w:lang w:eastAsia="fr-FR"/>
        </w:rPr>
        <w:t>Kuluxka</w:t>
      </w:r>
      <w:proofErr w:type="spellEnd"/>
      <w:r>
        <w:rPr>
          <w:rFonts w:ascii="Calibri" w:eastAsia="Times New Roman" w:hAnsi="Calibri" w:cs="Times New Roman"/>
          <w:color w:val="000000"/>
          <w:sz w:val="24"/>
          <w:szCs w:val="24"/>
          <w:lang w:eastAsia="fr-FR"/>
        </w:rPr>
        <w:t>.</w:t>
      </w:r>
    </w:p>
    <w:p w14:paraId="1CED8B5F" w14:textId="5D9C769D" w:rsidR="004F23DD" w:rsidRPr="004F23DD" w:rsidRDefault="004F23DD" w:rsidP="004F23DD">
      <w:pPr>
        <w:spacing w:before="240" w:after="0" w:line="276" w:lineRule="auto"/>
        <w:rPr>
          <w:sz w:val="24"/>
          <w:szCs w:val="24"/>
        </w:rPr>
      </w:pPr>
      <w:r w:rsidRPr="004F23DD">
        <w:rPr>
          <w:sz w:val="24"/>
          <w:szCs w:val="24"/>
        </w:rPr>
        <w:t>Liste des bâtiments recevant du public déclarés accessibles</w:t>
      </w:r>
      <w:r>
        <w:rPr>
          <w:sz w:val="24"/>
          <w:szCs w:val="24"/>
        </w:rPr>
        <w:t xml:space="preserve"> après travaux </w:t>
      </w:r>
      <w:proofErr w:type="spellStart"/>
      <w:r w:rsidRPr="004F23DD">
        <w:rPr>
          <w:sz w:val="24"/>
          <w:szCs w:val="24"/>
        </w:rPr>
        <w:t>Ad’Ap</w:t>
      </w:r>
      <w:proofErr w:type="spellEnd"/>
      <w:r>
        <w:rPr>
          <w:sz w:val="24"/>
          <w:szCs w:val="24"/>
        </w:rPr>
        <w:t xml:space="preserve"> 2017</w:t>
      </w:r>
      <w:r w:rsidRPr="004F23DD">
        <w:rPr>
          <w:sz w:val="24"/>
          <w:szCs w:val="24"/>
        </w:rPr>
        <w:t> :</w:t>
      </w:r>
    </w:p>
    <w:p w14:paraId="5F362909" w14:textId="7A7A0F28" w:rsidR="004F23DD" w:rsidRDefault="004F23DD" w:rsidP="004806B9">
      <w:pPr>
        <w:pStyle w:val="Paragraphedeliste"/>
        <w:numPr>
          <w:ilvl w:val="0"/>
          <w:numId w:val="7"/>
        </w:numPr>
        <w:spacing w:before="120" w:after="0" w:line="276" w:lineRule="auto"/>
        <w:ind w:left="714" w:hanging="357"/>
        <w:contextualSpacing w:val="0"/>
        <w:rPr>
          <w:sz w:val="24"/>
          <w:szCs w:val="24"/>
        </w:rPr>
      </w:pPr>
      <w:r>
        <w:rPr>
          <w:sz w:val="24"/>
          <w:szCs w:val="24"/>
        </w:rPr>
        <w:lastRenderedPageBreak/>
        <w:t xml:space="preserve">Pôle Sud Pays Basque : </w:t>
      </w:r>
      <w:r>
        <w:rPr>
          <w:rFonts w:ascii="Calibri" w:eastAsia="Times New Roman" w:hAnsi="Calibri" w:cs="Times New Roman"/>
          <w:color w:val="000000"/>
          <w:sz w:val="24"/>
          <w:szCs w:val="24"/>
          <w:lang w:eastAsia="fr-FR"/>
        </w:rPr>
        <w:t xml:space="preserve">Siège, Refuge de la côte basque, Halte routière, Pépinière </w:t>
      </w:r>
      <w:proofErr w:type="spellStart"/>
      <w:r>
        <w:rPr>
          <w:rFonts w:ascii="Calibri" w:eastAsia="Times New Roman" w:hAnsi="Calibri" w:cs="Times New Roman"/>
          <w:color w:val="000000"/>
          <w:sz w:val="24"/>
          <w:szCs w:val="24"/>
          <w:lang w:eastAsia="fr-FR"/>
        </w:rPr>
        <w:t>Lanazia</w:t>
      </w:r>
      <w:proofErr w:type="spellEnd"/>
      <w:r>
        <w:rPr>
          <w:rFonts w:ascii="Calibri" w:eastAsia="Times New Roman" w:hAnsi="Calibri" w:cs="Times New Roman"/>
          <w:color w:val="000000"/>
          <w:sz w:val="24"/>
          <w:szCs w:val="24"/>
          <w:lang w:eastAsia="fr-FR"/>
        </w:rPr>
        <w:t>.</w:t>
      </w:r>
    </w:p>
    <w:p w14:paraId="08E4D375" w14:textId="6A814819" w:rsidR="004F23DD" w:rsidRPr="004F23DD" w:rsidRDefault="004F23DD" w:rsidP="004F23DD">
      <w:pPr>
        <w:spacing w:before="240" w:after="0" w:line="276" w:lineRule="auto"/>
        <w:rPr>
          <w:sz w:val="24"/>
          <w:szCs w:val="24"/>
        </w:rPr>
      </w:pPr>
      <w:r w:rsidRPr="004F23DD">
        <w:rPr>
          <w:sz w:val="24"/>
          <w:szCs w:val="24"/>
        </w:rPr>
        <w:t>Liste des bâtiments recevant du public en cours d’</w:t>
      </w:r>
      <w:proofErr w:type="spellStart"/>
      <w:r w:rsidRPr="004F23DD">
        <w:rPr>
          <w:sz w:val="24"/>
          <w:szCs w:val="24"/>
        </w:rPr>
        <w:t>Ad’AP</w:t>
      </w:r>
      <w:proofErr w:type="spellEnd"/>
      <w:r w:rsidRPr="004F23DD">
        <w:rPr>
          <w:sz w:val="24"/>
          <w:szCs w:val="24"/>
        </w:rPr>
        <w:t> :</w:t>
      </w:r>
    </w:p>
    <w:p w14:paraId="61822D65" w14:textId="318B2622" w:rsidR="004F23DD" w:rsidRDefault="004F23DD" w:rsidP="004806B9">
      <w:pPr>
        <w:pStyle w:val="Paragraphedeliste"/>
        <w:numPr>
          <w:ilvl w:val="0"/>
          <w:numId w:val="7"/>
        </w:numPr>
        <w:spacing w:before="120" w:after="0" w:line="276" w:lineRule="auto"/>
        <w:ind w:left="714" w:hanging="357"/>
        <w:contextualSpacing w:val="0"/>
        <w:rPr>
          <w:sz w:val="24"/>
          <w:szCs w:val="24"/>
        </w:rPr>
      </w:pPr>
      <w:r w:rsidRPr="00450B3A">
        <w:rPr>
          <w:sz w:val="24"/>
          <w:szCs w:val="24"/>
        </w:rPr>
        <w:t xml:space="preserve">Pôle </w:t>
      </w:r>
      <w:proofErr w:type="spellStart"/>
      <w:r w:rsidRPr="00450B3A">
        <w:rPr>
          <w:sz w:val="24"/>
          <w:szCs w:val="24"/>
        </w:rPr>
        <w:t>Amikuze</w:t>
      </w:r>
      <w:proofErr w:type="spellEnd"/>
      <w:r>
        <w:rPr>
          <w:sz w:val="24"/>
          <w:szCs w:val="24"/>
        </w:rPr>
        <w:t xml:space="preserve"> : </w:t>
      </w:r>
      <w:proofErr w:type="spellStart"/>
      <w:r>
        <w:rPr>
          <w:rFonts w:ascii="Calibri" w:eastAsia="Times New Roman" w:hAnsi="Calibri" w:cs="Times New Roman"/>
          <w:color w:val="000000"/>
          <w:sz w:val="24"/>
          <w:szCs w:val="24"/>
          <w:lang w:eastAsia="fr-FR"/>
        </w:rPr>
        <w:t>Lagun</w:t>
      </w:r>
      <w:proofErr w:type="spellEnd"/>
      <w:r>
        <w:rPr>
          <w:rFonts w:ascii="Calibri" w:eastAsia="Times New Roman" w:hAnsi="Calibri" w:cs="Times New Roman"/>
          <w:color w:val="000000"/>
          <w:sz w:val="24"/>
          <w:szCs w:val="24"/>
          <w:lang w:eastAsia="fr-FR"/>
        </w:rPr>
        <w:t xml:space="preserve"> </w:t>
      </w:r>
      <w:proofErr w:type="spellStart"/>
      <w:r>
        <w:rPr>
          <w:rFonts w:ascii="Calibri" w:eastAsia="Times New Roman" w:hAnsi="Calibri" w:cs="Times New Roman"/>
          <w:color w:val="000000"/>
          <w:sz w:val="24"/>
          <w:szCs w:val="24"/>
          <w:lang w:eastAsia="fr-FR"/>
        </w:rPr>
        <w:t>Etxea</w:t>
      </w:r>
      <w:proofErr w:type="spellEnd"/>
      <w:r>
        <w:rPr>
          <w:rFonts w:ascii="Calibri" w:eastAsia="Times New Roman" w:hAnsi="Calibri" w:cs="Times New Roman"/>
          <w:color w:val="000000"/>
          <w:sz w:val="24"/>
          <w:szCs w:val="24"/>
          <w:lang w:eastAsia="fr-FR"/>
        </w:rPr>
        <w:t>, Maison de service public, Médiathèque, Crèche, Piscine, Vestiaires stade de rugby, Vestiaires stade de foot ;</w:t>
      </w:r>
    </w:p>
    <w:p w14:paraId="5A146185" w14:textId="3AA18584" w:rsidR="004F23DD" w:rsidRDefault="004F23DD" w:rsidP="004806B9">
      <w:pPr>
        <w:pStyle w:val="Paragraphedeliste"/>
        <w:numPr>
          <w:ilvl w:val="0"/>
          <w:numId w:val="7"/>
        </w:numPr>
        <w:spacing w:line="276" w:lineRule="auto"/>
        <w:rPr>
          <w:sz w:val="24"/>
          <w:szCs w:val="24"/>
        </w:rPr>
      </w:pPr>
      <w:r>
        <w:rPr>
          <w:sz w:val="24"/>
          <w:szCs w:val="24"/>
        </w:rPr>
        <w:t xml:space="preserve">Pôle Côte Basque-Adour : </w:t>
      </w:r>
      <w:r>
        <w:rPr>
          <w:rFonts w:ascii="Calibri" w:eastAsia="Times New Roman" w:hAnsi="Calibri" w:cs="Times New Roman"/>
          <w:color w:val="000000"/>
          <w:sz w:val="24"/>
          <w:szCs w:val="24"/>
          <w:lang w:eastAsia="fr-FR"/>
        </w:rPr>
        <w:t xml:space="preserve">Siège, Cité des arts Conservatoire, Cité des arts Amphi, CRR </w:t>
      </w:r>
      <w:proofErr w:type="spellStart"/>
      <w:r>
        <w:rPr>
          <w:rFonts w:ascii="Calibri" w:eastAsia="Times New Roman" w:hAnsi="Calibri" w:cs="Times New Roman"/>
          <w:color w:val="000000"/>
          <w:sz w:val="24"/>
          <w:szCs w:val="24"/>
          <w:lang w:eastAsia="fr-FR"/>
        </w:rPr>
        <w:t>Btz</w:t>
      </w:r>
      <w:proofErr w:type="spellEnd"/>
      <w:r>
        <w:rPr>
          <w:rFonts w:ascii="Calibri" w:eastAsia="Times New Roman" w:hAnsi="Calibri" w:cs="Times New Roman"/>
          <w:color w:val="000000"/>
          <w:sz w:val="24"/>
          <w:szCs w:val="24"/>
          <w:lang w:eastAsia="fr-FR"/>
        </w:rPr>
        <w:t xml:space="preserve">, 47 allées marines, CFA, </w:t>
      </w:r>
      <w:proofErr w:type="spellStart"/>
      <w:r>
        <w:rPr>
          <w:rFonts w:ascii="Calibri" w:eastAsia="Times New Roman" w:hAnsi="Calibri" w:cs="Times New Roman"/>
          <w:color w:val="000000"/>
          <w:sz w:val="24"/>
          <w:szCs w:val="24"/>
          <w:lang w:eastAsia="fr-FR"/>
        </w:rPr>
        <w:t>Landa</w:t>
      </w:r>
      <w:proofErr w:type="spellEnd"/>
      <w:r>
        <w:rPr>
          <w:rFonts w:ascii="Calibri" w:eastAsia="Times New Roman" w:hAnsi="Calibri" w:cs="Times New Roman"/>
          <w:color w:val="000000"/>
          <w:sz w:val="24"/>
          <w:szCs w:val="24"/>
          <w:lang w:eastAsia="fr-FR"/>
        </w:rPr>
        <w:t xml:space="preserve"> </w:t>
      </w:r>
      <w:proofErr w:type="spellStart"/>
      <w:r>
        <w:rPr>
          <w:rFonts w:ascii="Calibri" w:eastAsia="Times New Roman" w:hAnsi="Calibri" w:cs="Times New Roman"/>
          <w:color w:val="000000"/>
          <w:sz w:val="24"/>
          <w:szCs w:val="24"/>
          <w:lang w:eastAsia="fr-FR"/>
        </w:rPr>
        <w:t>Tipia</w:t>
      </w:r>
      <w:proofErr w:type="spellEnd"/>
      <w:r>
        <w:rPr>
          <w:rFonts w:ascii="Calibri" w:eastAsia="Times New Roman" w:hAnsi="Calibri" w:cs="Times New Roman"/>
          <w:color w:val="000000"/>
          <w:sz w:val="24"/>
          <w:szCs w:val="24"/>
          <w:lang w:eastAsia="fr-FR"/>
        </w:rPr>
        <w:t xml:space="preserve">, CTE BAT A, Pavillon </w:t>
      </w:r>
      <w:proofErr w:type="spellStart"/>
      <w:r>
        <w:rPr>
          <w:rFonts w:ascii="Calibri" w:eastAsia="Times New Roman" w:hAnsi="Calibri" w:cs="Times New Roman"/>
          <w:color w:val="000000"/>
          <w:sz w:val="24"/>
          <w:szCs w:val="24"/>
          <w:lang w:eastAsia="fr-FR"/>
        </w:rPr>
        <w:t>Montaury</w:t>
      </w:r>
      <w:proofErr w:type="spellEnd"/>
      <w:r>
        <w:rPr>
          <w:rFonts w:ascii="Calibri" w:eastAsia="Times New Roman" w:hAnsi="Calibri" w:cs="Times New Roman"/>
          <w:color w:val="000000"/>
          <w:sz w:val="24"/>
          <w:szCs w:val="24"/>
          <w:lang w:eastAsia="fr-FR"/>
        </w:rPr>
        <w:t>, Capitainerie Port de Plaisance, Pavillon Technopole Izarbel ;</w:t>
      </w:r>
    </w:p>
    <w:p w14:paraId="776B4B28" w14:textId="15CCB525" w:rsidR="004F23DD" w:rsidRDefault="004F23DD" w:rsidP="004806B9">
      <w:pPr>
        <w:pStyle w:val="Paragraphedeliste"/>
        <w:numPr>
          <w:ilvl w:val="0"/>
          <w:numId w:val="7"/>
        </w:numPr>
        <w:spacing w:line="276" w:lineRule="auto"/>
        <w:rPr>
          <w:sz w:val="24"/>
          <w:szCs w:val="24"/>
        </w:rPr>
      </w:pPr>
      <w:r>
        <w:rPr>
          <w:sz w:val="24"/>
          <w:szCs w:val="24"/>
        </w:rPr>
        <w:t>Pôle Garazi-</w:t>
      </w:r>
      <w:proofErr w:type="spellStart"/>
      <w:r>
        <w:rPr>
          <w:sz w:val="24"/>
          <w:szCs w:val="24"/>
        </w:rPr>
        <w:t>Baigorri</w:t>
      </w:r>
      <w:proofErr w:type="spellEnd"/>
      <w:r>
        <w:rPr>
          <w:sz w:val="24"/>
          <w:szCs w:val="24"/>
        </w:rPr>
        <w:t xml:space="preserve"> : </w:t>
      </w:r>
      <w:r>
        <w:rPr>
          <w:rFonts w:ascii="Calibri" w:eastAsia="Times New Roman" w:hAnsi="Calibri" w:cs="Times New Roman"/>
          <w:color w:val="000000"/>
          <w:sz w:val="24"/>
          <w:szCs w:val="24"/>
          <w:lang w:eastAsia="fr-FR"/>
        </w:rPr>
        <w:t xml:space="preserve">La Rosée, Piscine St Jean Pied de Port, Piscine </w:t>
      </w:r>
      <w:proofErr w:type="spellStart"/>
      <w:r>
        <w:rPr>
          <w:rFonts w:ascii="Calibri" w:eastAsia="Times New Roman" w:hAnsi="Calibri" w:cs="Times New Roman"/>
          <w:color w:val="000000"/>
          <w:sz w:val="24"/>
          <w:szCs w:val="24"/>
          <w:lang w:eastAsia="fr-FR"/>
        </w:rPr>
        <w:t>Baigorry</w:t>
      </w:r>
      <w:proofErr w:type="spellEnd"/>
      <w:r>
        <w:rPr>
          <w:rFonts w:ascii="Calibri" w:eastAsia="Times New Roman" w:hAnsi="Calibri" w:cs="Times New Roman"/>
          <w:color w:val="000000"/>
          <w:sz w:val="24"/>
          <w:szCs w:val="24"/>
          <w:lang w:eastAsia="fr-FR"/>
        </w:rPr>
        <w:t>, Médiathèque ;</w:t>
      </w:r>
    </w:p>
    <w:p w14:paraId="1B58D4F2" w14:textId="24219844" w:rsidR="004F23DD" w:rsidRDefault="004F23DD" w:rsidP="004806B9">
      <w:pPr>
        <w:pStyle w:val="Paragraphedeliste"/>
        <w:numPr>
          <w:ilvl w:val="0"/>
          <w:numId w:val="7"/>
        </w:numPr>
        <w:spacing w:line="276" w:lineRule="auto"/>
        <w:rPr>
          <w:sz w:val="24"/>
          <w:szCs w:val="24"/>
        </w:rPr>
      </w:pPr>
      <w:r>
        <w:rPr>
          <w:sz w:val="24"/>
          <w:szCs w:val="24"/>
        </w:rPr>
        <w:t xml:space="preserve">Pôle Pays de Hasparren : </w:t>
      </w:r>
      <w:r>
        <w:rPr>
          <w:rFonts w:ascii="Calibri" w:eastAsia="Times New Roman" w:hAnsi="Calibri" w:cs="Times New Roman"/>
          <w:color w:val="000000"/>
          <w:sz w:val="24"/>
          <w:szCs w:val="24"/>
          <w:lang w:eastAsia="fr-FR"/>
        </w:rPr>
        <w:t xml:space="preserve">Bâtiment Ary, Base de loisirs </w:t>
      </w:r>
      <w:proofErr w:type="spellStart"/>
      <w:r>
        <w:rPr>
          <w:rFonts w:ascii="Calibri" w:eastAsia="Times New Roman" w:hAnsi="Calibri" w:cs="Times New Roman"/>
          <w:color w:val="000000"/>
          <w:sz w:val="24"/>
          <w:szCs w:val="24"/>
          <w:lang w:eastAsia="fr-FR"/>
        </w:rPr>
        <w:t>Baigura</w:t>
      </w:r>
      <w:proofErr w:type="spellEnd"/>
    </w:p>
    <w:p w14:paraId="39EDFB3E" w14:textId="1B815B84" w:rsidR="004F23DD" w:rsidRDefault="004F23DD" w:rsidP="004806B9">
      <w:pPr>
        <w:pStyle w:val="Paragraphedeliste"/>
        <w:numPr>
          <w:ilvl w:val="0"/>
          <w:numId w:val="7"/>
        </w:numPr>
        <w:spacing w:line="276" w:lineRule="auto"/>
        <w:rPr>
          <w:sz w:val="24"/>
          <w:szCs w:val="24"/>
        </w:rPr>
      </w:pPr>
      <w:r>
        <w:rPr>
          <w:sz w:val="24"/>
          <w:szCs w:val="24"/>
        </w:rPr>
        <w:t xml:space="preserve">Pôle Soule </w:t>
      </w:r>
      <w:proofErr w:type="spellStart"/>
      <w:r>
        <w:rPr>
          <w:sz w:val="24"/>
          <w:szCs w:val="24"/>
        </w:rPr>
        <w:t>Xiberoa</w:t>
      </w:r>
      <w:proofErr w:type="spellEnd"/>
      <w:r>
        <w:rPr>
          <w:sz w:val="24"/>
          <w:szCs w:val="24"/>
        </w:rPr>
        <w:t xml:space="preserve"> : </w:t>
      </w:r>
      <w:r>
        <w:rPr>
          <w:rFonts w:ascii="Calibri" w:eastAsia="Times New Roman" w:hAnsi="Calibri" w:cs="Times New Roman"/>
          <w:color w:val="000000"/>
          <w:sz w:val="24"/>
          <w:szCs w:val="24"/>
          <w:lang w:eastAsia="fr-FR"/>
        </w:rPr>
        <w:t xml:space="preserve">Siège, Centre multiservices Mauléon, Centre multiservices Tardets, Pôle petite enfance Mauléon, Pôle petite enfance </w:t>
      </w:r>
      <w:proofErr w:type="spellStart"/>
      <w:r>
        <w:rPr>
          <w:rFonts w:ascii="Calibri" w:eastAsia="Times New Roman" w:hAnsi="Calibri" w:cs="Times New Roman"/>
          <w:color w:val="000000"/>
          <w:sz w:val="24"/>
          <w:szCs w:val="24"/>
          <w:lang w:eastAsia="fr-FR"/>
        </w:rPr>
        <w:t>Alos</w:t>
      </w:r>
      <w:proofErr w:type="spellEnd"/>
      <w:r>
        <w:rPr>
          <w:rFonts w:ascii="Calibri" w:eastAsia="Times New Roman" w:hAnsi="Calibri" w:cs="Times New Roman"/>
          <w:color w:val="000000"/>
          <w:sz w:val="24"/>
          <w:szCs w:val="24"/>
          <w:lang w:eastAsia="fr-FR"/>
        </w:rPr>
        <w:t xml:space="preserve">, Maison de santé Barcus, Pépinière entreprises </w:t>
      </w:r>
      <w:proofErr w:type="spellStart"/>
      <w:r>
        <w:rPr>
          <w:rFonts w:ascii="Calibri" w:eastAsia="Times New Roman" w:hAnsi="Calibri" w:cs="Times New Roman"/>
          <w:color w:val="000000"/>
          <w:sz w:val="24"/>
          <w:szCs w:val="24"/>
          <w:lang w:eastAsia="fr-FR"/>
        </w:rPr>
        <w:t>Libarrenx</w:t>
      </w:r>
      <w:proofErr w:type="spellEnd"/>
      <w:r>
        <w:rPr>
          <w:rFonts w:ascii="Calibri" w:eastAsia="Times New Roman" w:hAnsi="Calibri" w:cs="Times New Roman"/>
          <w:color w:val="000000"/>
          <w:sz w:val="24"/>
          <w:szCs w:val="24"/>
          <w:lang w:eastAsia="fr-FR"/>
        </w:rPr>
        <w:t>.</w:t>
      </w:r>
    </w:p>
    <w:p w14:paraId="47611ED2" w14:textId="58F6B5C0" w:rsidR="004F23DD" w:rsidRDefault="004F23DD" w:rsidP="004F23DD">
      <w:pPr>
        <w:spacing w:before="240" w:after="0" w:line="276" w:lineRule="auto"/>
        <w:rPr>
          <w:sz w:val="24"/>
          <w:szCs w:val="24"/>
        </w:rPr>
      </w:pPr>
      <w:r w:rsidRPr="004F23DD">
        <w:rPr>
          <w:sz w:val="24"/>
          <w:szCs w:val="24"/>
        </w:rPr>
        <w:t xml:space="preserve">Liste des bâtiments recevant du public non couverts par un </w:t>
      </w:r>
      <w:proofErr w:type="spellStart"/>
      <w:r w:rsidRPr="004F23DD">
        <w:rPr>
          <w:sz w:val="24"/>
          <w:szCs w:val="24"/>
        </w:rPr>
        <w:t>Ad’AP</w:t>
      </w:r>
      <w:proofErr w:type="spellEnd"/>
      <w:r>
        <w:rPr>
          <w:sz w:val="24"/>
          <w:szCs w:val="24"/>
        </w:rPr>
        <w:t> :</w:t>
      </w:r>
    </w:p>
    <w:p w14:paraId="65A9D0FC" w14:textId="3BCCFFCA" w:rsidR="004F23DD" w:rsidRDefault="004F23DD" w:rsidP="004806B9">
      <w:pPr>
        <w:pStyle w:val="Paragraphedeliste"/>
        <w:numPr>
          <w:ilvl w:val="0"/>
          <w:numId w:val="7"/>
        </w:numPr>
        <w:spacing w:before="120" w:after="0" w:line="276" w:lineRule="auto"/>
        <w:ind w:left="714" w:hanging="357"/>
        <w:contextualSpacing w:val="0"/>
        <w:rPr>
          <w:sz w:val="24"/>
          <w:szCs w:val="24"/>
        </w:rPr>
      </w:pPr>
      <w:r>
        <w:rPr>
          <w:sz w:val="24"/>
          <w:szCs w:val="24"/>
        </w:rPr>
        <w:t xml:space="preserve">Pôle Errobi : </w:t>
      </w:r>
      <w:r>
        <w:rPr>
          <w:rFonts w:ascii="Calibri" w:eastAsia="Times New Roman" w:hAnsi="Calibri" w:cs="Times New Roman"/>
          <w:color w:val="000000"/>
          <w:sz w:val="24"/>
          <w:szCs w:val="24"/>
          <w:lang w:eastAsia="fr-FR"/>
        </w:rPr>
        <w:t xml:space="preserve">Siège, CLSH Ustaritz, CCLE Cambo, CCLE Itxassou, Espace Entreprises, Crèche </w:t>
      </w:r>
      <w:proofErr w:type="spellStart"/>
      <w:r>
        <w:rPr>
          <w:rFonts w:ascii="Calibri" w:eastAsia="Times New Roman" w:hAnsi="Calibri" w:cs="Times New Roman"/>
          <w:color w:val="000000"/>
          <w:sz w:val="24"/>
          <w:szCs w:val="24"/>
          <w:lang w:eastAsia="fr-FR"/>
        </w:rPr>
        <w:t>Laminak</w:t>
      </w:r>
      <w:proofErr w:type="spellEnd"/>
      <w:r>
        <w:rPr>
          <w:rFonts w:ascii="Calibri" w:eastAsia="Times New Roman" w:hAnsi="Calibri" w:cs="Times New Roman"/>
          <w:color w:val="000000"/>
          <w:sz w:val="24"/>
          <w:szCs w:val="24"/>
          <w:lang w:eastAsia="fr-FR"/>
        </w:rPr>
        <w:t xml:space="preserve">, Crèche Pimprenelle, Crèche </w:t>
      </w:r>
      <w:proofErr w:type="spellStart"/>
      <w:r>
        <w:rPr>
          <w:rFonts w:ascii="Calibri" w:eastAsia="Times New Roman" w:hAnsi="Calibri" w:cs="Times New Roman"/>
          <w:color w:val="000000"/>
          <w:sz w:val="24"/>
          <w:szCs w:val="24"/>
          <w:lang w:eastAsia="fr-FR"/>
        </w:rPr>
        <w:t>Mamurak</w:t>
      </w:r>
      <w:proofErr w:type="spellEnd"/>
      <w:r>
        <w:rPr>
          <w:rFonts w:ascii="Calibri" w:eastAsia="Times New Roman" w:hAnsi="Calibri" w:cs="Times New Roman"/>
          <w:color w:val="000000"/>
          <w:sz w:val="24"/>
          <w:szCs w:val="24"/>
          <w:lang w:eastAsia="fr-FR"/>
        </w:rPr>
        <w:t xml:space="preserve">, Crèche </w:t>
      </w:r>
      <w:proofErr w:type="spellStart"/>
      <w:r>
        <w:rPr>
          <w:rFonts w:ascii="Calibri" w:eastAsia="Times New Roman" w:hAnsi="Calibri" w:cs="Times New Roman"/>
          <w:color w:val="000000"/>
          <w:sz w:val="24"/>
          <w:szCs w:val="24"/>
          <w:lang w:eastAsia="fr-FR"/>
        </w:rPr>
        <w:t>Goxoan</w:t>
      </w:r>
      <w:proofErr w:type="spellEnd"/>
      <w:r>
        <w:rPr>
          <w:rFonts w:ascii="Calibri" w:eastAsia="Times New Roman" w:hAnsi="Calibri" w:cs="Times New Roman"/>
          <w:color w:val="000000"/>
          <w:sz w:val="24"/>
          <w:szCs w:val="24"/>
          <w:lang w:eastAsia="fr-FR"/>
        </w:rPr>
        <w:t xml:space="preserve">, Crèche </w:t>
      </w:r>
      <w:proofErr w:type="spellStart"/>
      <w:r>
        <w:rPr>
          <w:rFonts w:ascii="Calibri" w:eastAsia="Times New Roman" w:hAnsi="Calibri" w:cs="Times New Roman"/>
          <w:color w:val="000000"/>
          <w:sz w:val="24"/>
          <w:szCs w:val="24"/>
          <w:lang w:eastAsia="fr-FR"/>
        </w:rPr>
        <w:t>Lekuonean</w:t>
      </w:r>
      <w:proofErr w:type="spellEnd"/>
      <w:r>
        <w:rPr>
          <w:rFonts w:ascii="Calibri" w:eastAsia="Times New Roman" w:hAnsi="Calibri" w:cs="Times New Roman"/>
          <w:color w:val="000000"/>
          <w:sz w:val="24"/>
          <w:szCs w:val="24"/>
          <w:lang w:eastAsia="fr-FR"/>
        </w:rPr>
        <w:t xml:space="preserve">, Crèche </w:t>
      </w:r>
      <w:proofErr w:type="spellStart"/>
      <w:r>
        <w:rPr>
          <w:rFonts w:ascii="Calibri" w:eastAsia="Times New Roman" w:hAnsi="Calibri" w:cs="Times New Roman"/>
          <w:color w:val="000000"/>
          <w:sz w:val="24"/>
          <w:szCs w:val="24"/>
          <w:lang w:eastAsia="fr-FR"/>
        </w:rPr>
        <w:t>Urraska</w:t>
      </w:r>
      <w:proofErr w:type="spellEnd"/>
      <w:r>
        <w:rPr>
          <w:rFonts w:ascii="Calibri" w:eastAsia="Times New Roman" w:hAnsi="Calibri" w:cs="Times New Roman"/>
          <w:color w:val="000000"/>
          <w:sz w:val="24"/>
          <w:szCs w:val="24"/>
          <w:lang w:eastAsia="fr-FR"/>
        </w:rPr>
        <w:t> ;</w:t>
      </w:r>
    </w:p>
    <w:p w14:paraId="3EC352C7" w14:textId="59B7A4FD" w:rsidR="004F23DD" w:rsidRDefault="004F23DD" w:rsidP="004806B9">
      <w:pPr>
        <w:pStyle w:val="Paragraphedeliste"/>
        <w:numPr>
          <w:ilvl w:val="0"/>
          <w:numId w:val="7"/>
        </w:numPr>
        <w:spacing w:line="276" w:lineRule="auto"/>
        <w:rPr>
          <w:sz w:val="24"/>
          <w:szCs w:val="24"/>
        </w:rPr>
      </w:pPr>
      <w:r>
        <w:rPr>
          <w:sz w:val="24"/>
          <w:szCs w:val="24"/>
        </w:rPr>
        <w:t>Pôle Garazi-</w:t>
      </w:r>
      <w:proofErr w:type="spellStart"/>
      <w:r>
        <w:rPr>
          <w:sz w:val="24"/>
          <w:szCs w:val="24"/>
        </w:rPr>
        <w:t>Baigorri</w:t>
      </w:r>
      <w:proofErr w:type="spellEnd"/>
      <w:r>
        <w:rPr>
          <w:sz w:val="24"/>
          <w:szCs w:val="24"/>
        </w:rPr>
        <w:t xml:space="preserve"> : </w:t>
      </w:r>
      <w:r>
        <w:rPr>
          <w:rFonts w:ascii="Calibri" w:eastAsia="Times New Roman" w:hAnsi="Calibri" w:cs="Times New Roman"/>
          <w:color w:val="000000"/>
          <w:sz w:val="24"/>
          <w:szCs w:val="24"/>
          <w:lang w:eastAsia="fr-FR"/>
        </w:rPr>
        <w:t xml:space="preserve">Château </w:t>
      </w:r>
      <w:proofErr w:type="spellStart"/>
      <w:r>
        <w:rPr>
          <w:rFonts w:ascii="Calibri" w:eastAsia="Times New Roman" w:hAnsi="Calibri" w:cs="Times New Roman"/>
          <w:color w:val="000000"/>
          <w:sz w:val="24"/>
          <w:szCs w:val="24"/>
          <w:lang w:eastAsia="fr-FR"/>
        </w:rPr>
        <w:t>Salha</w:t>
      </w:r>
      <w:proofErr w:type="spellEnd"/>
      <w:r>
        <w:rPr>
          <w:rFonts w:ascii="Calibri" w:eastAsia="Times New Roman" w:hAnsi="Calibri" w:cs="Times New Roman"/>
          <w:color w:val="000000"/>
          <w:sz w:val="24"/>
          <w:szCs w:val="24"/>
          <w:lang w:eastAsia="fr-FR"/>
        </w:rPr>
        <w:t> ;</w:t>
      </w:r>
    </w:p>
    <w:p w14:paraId="0BA75C8C" w14:textId="7967C29D" w:rsidR="004F23DD" w:rsidRPr="009F6251" w:rsidRDefault="004F23DD" w:rsidP="004806B9">
      <w:pPr>
        <w:pStyle w:val="Paragraphedeliste"/>
        <w:numPr>
          <w:ilvl w:val="0"/>
          <w:numId w:val="7"/>
        </w:numPr>
        <w:spacing w:line="276" w:lineRule="auto"/>
        <w:rPr>
          <w:sz w:val="24"/>
          <w:szCs w:val="24"/>
        </w:rPr>
      </w:pPr>
      <w:r>
        <w:rPr>
          <w:sz w:val="24"/>
          <w:szCs w:val="24"/>
        </w:rPr>
        <w:t xml:space="preserve">Pôle Pays de Bidache : </w:t>
      </w:r>
      <w:r>
        <w:rPr>
          <w:rFonts w:ascii="Calibri" w:eastAsia="Times New Roman" w:hAnsi="Calibri" w:cs="Times New Roman"/>
          <w:color w:val="000000"/>
          <w:sz w:val="24"/>
          <w:szCs w:val="24"/>
          <w:lang w:eastAsia="fr-FR"/>
        </w:rPr>
        <w:t>Piscine de Bidache.</w:t>
      </w:r>
    </w:p>
    <w:p w14:paraId="5E0C9D34" w14:textId="49388E3D" w:rsidR="00D8757A" w:rsidRDefault="00D8757A" w:rsidP="004806B9">
      <w:pPr>
        <w:pStyle w:val="Titre2"/>
        <w:numPr>
          <w:ilvl w:val="0"/>
          <w:numId w:val="8"/>
        </w:numPr>
        <w:spacing w:before="720"/>
        <w:ind w:left="426"/>
      </w:pPr>
      <w:bookmarkStart w:id="23" w:name="_Toc53565890"/>
      <w:r>
        <w:t>Périodicité et suivi des Agendas d’Accessibilité Programmée</w:t>
      </w:r>
      <w:bookmarkEnd w:id="22"/>
      <w:bookmarkEnd w:id="23"/>
    </w:p>
    <w:p w14:paraId="24F7CB7A" w14:textId="3CD57FC5" w:rsidR="00D8757A" w:rsidRDefault="009218CD" w:rsidP="009218CD">
      <w:pPr>
        <w:spacing w:before="240" w:after="0" w:line="276" w:lineRule="auto"/>
        <w:rPr>
          <w:sz w:val="24"/>
          <w:szCs w:val="24"/>
        </w:rPr>
      </w:pPr>
      <w:r w:rsidRPr="009218CD">
        <w:rPr>
          <w:sz w:val="24"/>
          <w:szCs w:val="24"/>
        </w:rPr>
        <w:t>Par pôle :</w:t>
      </w:r>
    </w:p>
    <w:p w14:paraId="00925B95" w14:textId="617A4605" w:rsidR="009218CD" w:rsidRDefault="009218CD" w:rsidP="004806B9">
      <w:pPr>
        <w:pStyle w:val="Paragraphedeliste"/>
        <w:numPr>
          <w:ilvl w:val="0"/>
          <w:numId w:val="7"/>
        </w:numPr>
        <w:spacing w:before="120" w:after="0" w:line="276" w:lineRule="auto"/>
        <w:ind w:left="714" w:hanging="357"/>
        <w:contextualSpacing w:val="0"/>
        <w:rPr>
          <w:sz w:val="24"/>
          <w:szCs w:val="24"/>
        </w:rPr>
      </w:pPr>
      <w:r w:rsidRPr="00450B3A">
        <w:rPr>
          <w:sz w:val="24"/>
          <w:szCs w:val="24"/>
        </w:rPr>
        <w:t xml:space="preserve">Pôle </w:t>
      </w:r>
      <w:proofErr w:type="spellStart"/>
      <w:r w:rsidRPr="00450B3A">
        <w:rPr>
          <w:sz w:val="24"/>
          <w:szCs w:val="24"/>
        </w:rPr>
        <w:t>Amikuze</w:t>
      </w:r>
      <w:proofErr w:type="spellEnd"/>
      <w:r>
        <w:rPr>
          <w:sz w:val="24"/>
          <w:szCs w:val="24"/>
        </w:rPr>
        <w:t> : 2017-2018</w:t>
      </w:r>
    </w:p>
    <w:p w14:paraId="09D00839" w14:textId="33AADCE9" w:rsidR="009218CD" w:rsidRDefault="009218CD" w:rsidP="004806B9">
      <w:pPr>
        <w:pStyle w:val="Paragraphedeliste"/>
        <w:numPr>
          <w:ilvl w:val="0"/>
          <w:numId w:val="7"/>
        </w:numPr>
        <w:spacing w:line="276" w:lineRule="auto"/>
        <w:rPr>
          <w:sz w:val="24"/>
          <w:szCs w:val="24"/>
        </w:rPr>
      </w:pPr>
      <w:r>
        <w:rPr>
          <w:sz w:val="24"/>
          <w:szCs w:val="24"/>
        </w:rPr>
        <w:t>Pôle Côte Basque-Adour : 2016-2021</w:t>
      </w:r>
    </w:p>
    <w:p w14:paraId="5ABC5C11" w14:textId="0E408FD3" w:rsidR="009218CD" w:rsidRDefault="009218CD" w:rsidP="004806B9">
      <w:pPr>
        <w:pStyle w:val="Paragraphedeliste"/>
        <w:numPr>
          <w:ilvl w:val="0"/>
          <w:numId w:val="7"/>
        </w:numPr>
        <w:spacing w:line="276" w:lineRule="auto"/>
        <w:rPr>
          <w:sz w:val="24"/>
          <w:szCs w:val="24"/>
        </w:rPr>
      </w:pPr>
      <w:r>
        <w:rPr>
          <w:sz w:val="24"/>
          <w:szCs w:val="24"/>
        </w:rPr>
        <w:t>Pôle Garazi-</w:t>
      </w:r>
      <w:proofErr w:type="spellStart"/>
      <w:r>
        <w:rPr>
          <w:sz w:val="24"/>
          <w:szCs w:val="24"/>
        </w:rPr>
        <w:t>Baigorri</w:t>
      </w:r>
      <w:proofErr w:type="spellEnd"/>
      <w:r>
        <w:rPr>
          <w:sz w:val="24"/>
          <w:szCs w:val="24"/>
        </w:rPr>
        <w:t> : 2015-2017</w:t>
      </w:r>
    </w:p>
    <w:p w14:paraId="69832FA7" w14:textId="43FABE05" w:rsidR="009218CD" w:rsidRDefault="009218CD" w:rsidP="004806B9">
      <w:pPr>
        <w:pStyle w:val="Paragraphedeliste"/>
        <w:numPr>
          <w:ilvl w:val="0"/>
          <w:numId w:val="7"/>
        </w:numPr>
        <w:spacing w:line="276" w:lineRule="auto"/>
        <w:rPr>
          <w:sz w:val="24"/>
          <w:szCs w:val="24"/>
        </w:rPr>
      </w:pPr>
      <w:r>
        <w:rPr>
          <w:sz w:val="24"/>
          <w:szCs w:val="24"/>
        </w:rPr>
        <w:t>Pôle Pays de Hasparren : 2016-2018</w:t>
      </w:r>
    </w:p>
    <w:p w14:paraId="68C7FDEB" w14:textId="0A4A7FC0" w:rsidR="009218CD" w:rsidRDefault="009218CD" w:rsidP="004806B9">
      <w:pPr>
        <w:pStyle w:val="Paragraphedeliste"/>
        <w:numPr>
          <w:ilvl w:val="0"/>
          <w:numId w:val="7"/>
        </w:numPr>
        <w:spacing w:line="276" w:lineRule="auto"/>
        <w:rPr>
          <w:sz w:val="24"/>
          <w:szCs w:val="24"/>
        </w:rPr>
      </w:pPr>
      <w:r>
        <w:rPr>
          <w:sz w:val="24"/>
          <w:szCs w:val="24"/>
        </w:rPr>
        <w:t xml:space="preserve">Pôle Soule </w:t>
      </w:r>
      <w:proofErr w:type="spellStart"/>
      <w:r>
        <w:rPr>
          <w:sz w:val="24"/>
          <w:szCs w:val="24"/>
        </w:rPr>
        <w:t>Xiberoa</w:t>
      </w:r>
      <w:proofErr w:type="spellEnd"/>
      <w:r>
        <w:rPr>
          <w:sz w:val="24"/>
          <w:szCs w:val="24"/>
        </w:rPr>
        <w:t> : 2016-2018</w:t>
      </w:r>
    </w:p>
    <w:p w14:paraId="5B6521EC" w14:textId="6DD4443A" w:rsidR="009218CD" w:rsidRDefault="009218CD" w:rsidP="004806B9">
      <w:pPr>
        <w:pStyle w:val="Paragraphedeliste"/>
        <w:numPr>
          <w:ilvl w:val="0"/>
          <w:numId w:val="7"/>
        </w:numPr>
        <w:spacing w:line="276" w:lineRule="auto"/>
        <w:rPr>
          <w:sz w:val="24"/>
          <w:szCs w:val="24"/>
        </w:rPr>
      </w:pPr>
      <w:r>
        <w:rPr>
          <w:sz w:val="24"/>
          <w:szCs w:val="24"/>
        </w:rPr>
        <w:t>Pôle Sud Pays Basque : 2016</w:t>
      </w:r>
    </w:p>
    <w:p w14:paraId="12B6C8EC" w14:textId="6750C78C" w:rsidR="00D8757A" w:rsidRPr="00ED4964" w:rsidRDefault="00D8757A" w:rsidP="00ED4964">
      <w:pPr>
        <w:pStyle w:val="Titre3"/>
        <w:spacing w:line="276" w:lineRule="auto"/>
        <w:rPr>
          <w:sz w:val="24"/>
          <w:szCs w:val="22"/>
        </w:rPr>
      </w:pPr>
      <w:proofErr w:type="spellStart"/>
      <w:r w:rsidRPr="00ED4964">
        <w:rPr>
          <w:sz w:val="24"/>
          <w:szCs w:val="22"/>
        </w:rPr>
        <w:t>Ad’AP</w:t>
      </w:r>
      <w:proofErr w:type="spellEnd"/>
      <w:r w:rsidRPr="00ED4964">
        <w:rPr>
          <w:sz w:val="24"/>
          <w:szCs w:val="22"/>
        </w:rPr>
        <w:t xml:space="preserve"> sur plusieurs périodes :</w:t>
      </w:r>
    </w:p>
    <w:p w14:paraId="0946C607" w14:textId="77777777" w:rsidR="00D8757A" w:rsidRPr="00BF6F87" w:rsidRDefault="00D8757A" w:rsidP="00450B3A">
      <w:pPr>
        <w:spacing w:after="0" w:line="276" w:lineRule="auto"/>
        <w:rPr>
          <w:b/>
          <w:sz w:val="24"/>
          <w:szCs w:val="24"/>
        </w:rPr>
      </w:pPr>
      <w:r>
        <w:rPr>
          <w:b/>
          <w:sz w:val="24"/>
          <w:szCs w:val="24"/>
        </w:rPr>
        <w:t>Pôle Côte Basque</w:t>
      </w:r>
    </w:p>
    <w:p w14:paraId="7B27A82C" w14:textId="77777777" w:rsidR="00D8757A" w:rsidRPr="001F6604" w:rsidRDefault="00D8757A" w:rsidP="00450B3A">
      <w:pPr>
        <w:spacing w:line="276" w:lineRule="auto"/>
        <w:rPr>
          <w:sz w:val="24"/>
          <w:szCs w:val="24"/>
        </w:rPr>
      </w:pPr>
      <w:r>
        <w:rPr>
          <w:sz w:val="24"/>
          <w:szCs w:val="24"/>
        </w:rPr>
        <w:t xml:space="preserve">Les bâtiments situés sur le pôle Côte Basque Adour bénéficient d’un Agenda d’accessibilité programmée sur 6 ans. </w:t>
      </w:r>
    </w:p>
    <w:p w14:paraId="66C619E1" w14:textId="77777777" w:rsidR="00D8757A" w:rsidRPr="00ED4964" w:rsidRDefault="00D8757A" w:rsidP="00ED4964">
      <w:pPr>
        <w:pStyle w:val="Titre3"/>
        <w:spacing w:line="276" w:lineRule="auto"/>
        <w:rPr>
          <w:sz w:val="24"/>
          <w:szCs w:val="22"/>
        </w:rPr>
      </w:pPr>
      <w:proofErr w:type="spellStart"/>
      <w:r w:rsidRPr="00ED4964">
        <w:rPr>
          <w:sz w:val="24"/>
          <w:szCs w:val="22"/>
        </w:rPr>
        <w:lastRenderedPageBreak/>
        <w:t>Ad’AP</w:t>
      </w:r>
      <w:proofErr w:type="spellEnd"/>
      <w:r w:rsidRPr="00ED4964">
        <w:rPr>
          <w:sz w:val="24"/>
          <w:szCs w:val="22"/>
        </w:rPr>
        <w:t xml:space="preserve"> sur une seule période :</w:t>
      </w:r>
    </w:p>
    <w:p w14:paraId="022158EF" w14:textId="77777777" w:rsidR="00D8757A" w:rsidRPr="00BF6F87" w:rsidRDefault="00D8757A" w:rsidP="00450B3A">
      <w:pPr>
        <w:spacing w:after="0" w:line="276" w:lineRule="auto"/>
        <w:rPr>
          <w:b/>
          <w:sz w:val="24"/>
          <w:szCs w:val="24"/>
        </w:rPr>
      </w:pPr>
      <w:r>
        <w:rPr>
          <w:b/>
          <w:sz w:val="24"/>
          <w:szCs w:val="24"/>
        </w:rPr>
        <w:t>Pôle Sud Pays Basque</w:t>
      </w:r>
    </w:p>
    <w:p w14:paraId="545D8AAF" w14:textId="77777777" w:rsidR="00D8757A" w:rsidRDefault="00D8757A" w:rsidP="00450B3A">
      <w:pPr>
        <w:spacing w:line="276" w:lineRule="auto"/>
        <w:rPr>
          <w:sz w:val="24"/>
          <w:szCs w:val="24"/>
        </w:rPr>
      </w:pPr>
      <w:r>
        <w:rPr>
          <w:sz w:val="24"/>
          <w:szCs w:val="24"/>
        </w:rPr>
        <w:t>L’Agenda d’Accessibilité Programmée (</w:t>
      </w:r>
      <w:proofErr w:type="spellStart"/>
      <w:r>
        <w:rPr>
          <w:sz w:val="24"/>
          <w:szCs w:val="24"/>
        </w:rPr>
        <w:t>Ad’AP</w:t>
      </w:r>
      <w:proofErr w:type="spellEnd"/>
      <w:r>
        <w:rPr>
          <w:sz w:val="24"/>
          <w:szCs w:val="24"/>
        </w:rPr>
        <w:t>) concernant les bâtiments du pôle est terminé.  Un bureau de contrôle a été sollicité pour vérifier l’ensemble des travaux liés à l’</w:t>
      </w:r>
      <w:proofErr w:type="spellStart"/>
      <w:r>
        <w:rPr>
          <w:sz w:val="24"/>
          <w:szCs w:val="24"/>
        </w:rPr>
        <w:t>Ad’AP</w:t>
      </w:r>
      <w:proofErr w:type="spellEnd"/>
      <w:r>
        <w:rPr>
          <w:sz w:val="24"/>
          <w:szCs w:val="24"/>
        </w:rPr>
        <w:t>. L’attestation d’achèvement d’</w:t>
      </w:r>
      <w:proofErr w:type="spellStart"/>
      <w:r>
        <w:rPr>
          <w:sz w:val="24"/>
          <w:szCs w:val="24"/>
        </w:rPr>
        <w:t>Ad’AP</w:t>
      </w:r>
      <w:proofErr w:type="spellEnd"/>
      <w:r>
        <w:rPr>
          <w:sz w:val="24"/>
          <w:szCs w:val="24"/>
        </w:rPr>
        <w:t xml:space="preserve"> a été adressée au Préfet avec copie à la Commission Intercommunale pour l’Accessibilité le 04 août 2017.</w:t>
      </w:r>
    </w:p>
    <w:p w14:paraId="69BCF093" w14:textId="1088AFF4" w:rsidR="00D8757A" w:rsidRDefault="00D8757A" w:rsidP="00450B3A">
      <w:pPr>
        <w:spacing w:line="276" w:lineRule="auto"/>
        <w:rPr>
          <w:sz w:val="24"/>
          <w:szCs w:val="24"/>
        </w:rPr>
      </w:pPr>
      <w:r>
        <w:rPr>
          <w:sz w:val="24"/>
          <w:szCs w:val="24"/>
        </w:rPr>
        <w:br w:type="page"/>
      </w:r>
    </w:p>
    <w:p w14:paraId="38DB103C" w14:textId="1F962C6C" w:rsidR="00D8757A" w:rsidRPr="00B20BD2" w:rsidRDefault="00D8757A" w:rsidP="00ED4964">
      <w:pPr>
        <w:pStyle w:val="Titre1"/>
        <w:spacing w:line="276" w:lineRule="auto"/>
      </w:pPr>
      <w:bookmarkStart w:id="24" w:name="_Toc505157444"/>
      <w:bookmarkStart w:id="25" w:name="_Toc53565891"/>
      <w:r>
        <w:lastRenderedPageBreak/>
        <w:t>L</w:t>
      </w:r>
      <w:r w:rsidR="00ED4964">
        <w:t>e Syndicat des mobilités Pays Basque-Adour</w:t>
      </w:r>
      <w:bookmarkEnd w:id="24"/>
      <w:bookmarkEnd w:id="25"/>
    </w:p>
    <w:p w14:paraId="004678F3" w14:textId="77777777" w:rsidR="00D8757A" w:rsidRDefault="00D8757A" w:rsidP="00952089">
      <w:pPr>
        <w:spacing w:before="720" w:after="0" w:line="276" w:lineRule="auto"/>
        <w:rPr>
          <w:sz w:val="24"/>
          <w:szCs w:val="24"/>
        </w:rPr>
      </w:pPr>
      <w:r>
        <w:rPr>
          <w:sz w:val="24"/>
          <w:szCs w:val="24"/>
        </w:rPr>
        <w:t xml:space="preserve">En matière de transport la Communauté d’Agglomération Pays Basque a délégué l’ensemble de ses compétences </w:t>
      </w:r>
      <w:r w:rsidRPr="00A50629">
        <w:rPr>
          <w:sz w:val="24"/>
          <w:szCs w:val="24"/>
        </w:rPr>
        <w:t>relatives à la mobilité au Syn</w:t>
      </w:r>
      <w:r>
        <w:rPr>
          <w:sz w:val="24"/>
          <w:szCs w:val="24"/>
        </w:rPr>
        <w:t>dicat des Mobilités Pays Basque-</w:t>
      </w:r>
      <w:r w:rsidRPr="00A50629">
        <w:rPr>
          <w:sz w:val="24"/>
          <w:szCs w:val="24"/>
        </w:rPr>
        <w:t>Adour. La compétence de ce syndicat mixte s’étend sur tout le territoire de l’Agglomération et sur celui de la commune de Tarnos</w:t>
      </w:r>
      <w:r>
        <w:rPr>
          <w:sz w:val="24"/>
          <w:szCs w:val="24"/>
        </w:rPr>
        <w:t xml:space="preserve">. </w:t>
      </w:r>
    </w:p>
    <w:p w14:paraId="2A9AB288" w14:textId="77777777" w:rsidR="00D8757A" w:rsidRDefault="00D8757A" w:rsidP="00ED4964">
      <w:pPr>
        <w:spacing w:before="120" w:after="120" w:line="276" w:lineRule="auto"/>
        <w:rPr>
          <w:sz w:val="24"/>
          <w:szCs w:val="24"/>
        </w:rPr>
      </w:pPr>
      <w:r>
        <w:rPr>
          <w:sz w:val="24"/>
          <w:szCs w:val="24"/>
        </w:rPr>
        <w:t>Deux réseaux de transport coexistent sur les communes de la Communauté d’Agglomération Pays Basque :</w:t>
      </w:r>
    </w:p>
    <w:p w14:paraId="0BBFE45A" w14:textId="77777777" w:rsidR="00D8757A" w:rsidRDefault="00D8757A" w:rsidP="004806B9">
      <w:pPr>
        <w:pStyle w:val="Paragraphedeliste"/>
        <w:numPr>
          <w:ilvl w:val="0"/>
          <w:numId w:val="7"/>
        </w:numPr>
        <w:spacing w:before="120" w:after="0" w:line="276" w:lineRule="auto"/>
        <w:ind w:left="714" w:hanging="357"/>
        <w:contextualSpacing w:val="0"/>
        <w:rPr>
          <w:sz w:val="24"/>
          <w:szCs w:val="24"/>
        </w:rPr>
      </w:pPr>
      <w:proofErr w:type="spellStart"/>
      <w:r>
        <w:rPr>
          <w:sz w:val="24"/>
          <w:szCs w:val="24"/>
        </w:rPr>
        <w:t>Chronoplus</w:t>
      </w:r>
      <w:proofErr w:type="spellEnd"/>
      <w:r>
        <w:rPr>
          <w:sz w:val="24"/>
          <w:szCs w:val="24"/>
        </w:rPr>
        <w:t xml:space="preserve"> qui dessert les communes de Anglet, Bayonne, Biarritz, Bidart,  Boucau, St Pierre d’Irube (et la ville de Tarnos hors Communauté d’Agglomération) ;</w:t>
      </w:r>
    </w:p>
    <w:p w14:paraId="5BA8037F" w14:textId="77777777" w:rsidR="00D8757A" w:rsidRDefault="00D8757A" w:rsidP="004806B9">
      <w:pPr>
        <w:pStyle w:val="Paragraphedeliste"/>
        <w:numPr>
          <w:ilvl w:val="0"/>
          <w:numId w:val="7"/>
        </w:numPr>
        <w:spacing w:before="120" w:after="0" w:line="276" w:lineRule="auto"/>
        <w:ind w:left="714" w:hanging="357"/>
        <w:contextualSpacing w:val="0"/>
        <w:rPr>
          <w:sz w:val="24"/>
          <w:szCs w:val="24"/>
        </w:rPr>
      </w:pPr>
      <w:proofErr w:type="spellStart"/>
      <w:r w:rsidRPr="0076403D">
        <w:rPr>
          <w:sz w:val="24"/>
          <w:szCs w:val="24"/>
        </w:rPr>
        <w:t>Hego</w:t>
      </w:r>
      <w:r>
        <w:rPr>
          <w:sz w:val="24"/>
          <w:szCs w:val="24"/>
        </w:rPr>
        <w:t>bus</w:t>
      </w:r>
      <w:proofErr w:type="spellEnd"/>
      <w:r>
        <w:rPr>
          <w:sz w:val="24"/>
          <w:szCs w:val="24"/>
        </w:rPr>
        <w:t xml:space="preserve"> qui dessert les communes de </w:t>
      </w:r>
      <w:r w:rsidRPr="0076403D">
        <w:rPr>
          <w:sz w:val="24"/>
          <w:szCs w:val="24"/>
        </w:rPr>
        <w:t xml:space="preserve">Ahetze, Ainhoa, Arbonne, Ascain, Biriatou, Ciboure, Guéthary, Hendaye, Saint Jean de Luz, Saint Pée sur Nivelle, Sare, Urrugne. </w:t>
      </w:r>
    </w:p>
    <w:p w14:paraId="579AFED2" w14:textId="77777777" w:rsidR="00D8757A" w:rsidRDefault="00D8757A" w:rsidP="00ED4964">
      <w:pPr>
        <w:spacing w:before="120" w:after="120" w:line="276" w:lineRule="auto"/>
        <w:rPr>
          <w:sz w:val="24"/>
          <w:szCs w:val="24"/>
        </w:rPr>
      </w:pPr>
      <w:r>
        <w:rPr>
          <w:sz w:val="24"/>
          <w:szCs w:val="24"/>
        </w:rPr>
        <w:t xml:space="preserve">L’exploitation de ces réseaux a été confiée par délégation de service public à la société KEOLIS pour le réseau </w:t>
      </w:r>
      <w:proofErr w:type="spellStart"/>
      <w:r>
        <w:rPr>
          <w:sz w:val="24"/>
          <w:szCs w:val="24"/>
        </w:rPr>
        <w:t>Chronoplus</w:t>
      </w:r>
      <w:proofErr w:type="spellEnd"/>
      <w:r>
        <w:rPr>
          <w:sz w:val="24"/>
          <w:szCs w:val="24"/>
        </w:rPr>
        <w:t xml:space="preserve"> et à la société TRANSDEV pour le réseau </w:t>
      </w:r>
      <w:proofErr w:type="spellStart"/>
      <w:r>
        <w:rPr>
          <w:sz w:val="24"/>
          <w:szCs w:val="24"/>
        </w:rPr>
        <w:t>Hegobus</w:t>
      </w:r>
      <w:proofErr w:type="spellEnd"/>
      <w:r>
        <w:rPr>
          <w:sz w:val="24"/>
          <w:szCs w:val="24"/>
        </w:rPr>
        <w:t xml:space="preserve">. </w:t>
      </w:r>
    </w:p>
    <w:p w14:paraId="702E9667" w14:textId="04290B50" w:rsidR="00D8757A" w:rsidRPr="0076403D" w:rsidRDefault="00D8757A" w:rsidP="00450B3A">
      <w:pPr>
        <w:spacing w:line="276" w:lineRule="auto"/>
        <w:rPr>
          <w:sz w:val="24"/>
          <w:szCs w:val="24"/>
        </w:rPr>
      </w:pPr>
      <w:r>
        <w:rPr>
          <w:sz w:val="24"/>
          <w:szCs w:val="24"/>
        </w:rPr>
        <w:t>Pour chacun des deux réseaux, un schéma directeur-agenda d’accessibilité programmée a été déposé. Toutefois la collectivité souhaite avoir une vision territoriale de son réseau à l’échelle de la nouvelle communauté d’agglomération. C’est pourquoi en accord avec les services de l’</w:t>
      </w:r>
      <w:r w:rsidR="00ED4964">
        <w:rPr>
          <w:sz w:val="24"/>
          <w:szCs w:val="24"/>
        </w:rPr>
        <w:t>État</w:t>
      </w:r>
      <w:r>
        <w:rPr>
          <w:sz w:val="24"/>
          <w:szCs w:val="24"/>
        </w:rPr>
        <w:t xml:space="preserve"> il est prévu en 2018 une révision des 2 </w:t>
      </w:r>
      <w:proofErr w:type="spellStart"/>
      <w:r>
        <w:rPr>
          <w:sz w:val="24"/>
          <w:szCs w:val="24"/>
        </w:rPr>
        <w:t>Sd’AP</w:t>
      </w:r>
      <w:proofErr w:type="spellEnd"/>
      <w:r>
        <w:rPr>
          <w:sz w:val="24"/>
          <w:szCs w:val="24"/>
        </w:rPr>
        <w:t xml:space="preserve"> qui vont fusionner en un seul document.</w:t>
      </w:r>
    </w:p>
    <w:p w14:paraId="0E05D861" w14:textId="37A264EA" w:rsidR="00D8757A" w:rsidRDefault="00D8757A" w:rsidP="004806B9">
      <w:pPr>
        <w:pStyle w:val="Titre2"/>
        <w:numPr>
          <w:ilvl w:val="0"/>
          <w:numId w:val="9"/>
        </w:numPr>
        <w:spacing w:before="720"/>
        <w:ind w:left="426" w:hanging="426"/>
      </w:pPr>
      <w:bookmarkStart w:id="26" w:name="_Toc505157445"/>
      <w:bookmarkStart w:id="27" w:name="_Toc53565892"/>
      <w:r>
        <w:t xml:space="preserve">Suivi schéma directeur agenda d’accessibilité programmée du Réseau </w:t>
      </w:r>
      <w:proofErr w:type="spellStart"/>
      <w:r>
        <w:t>Chronoplus</w:t>
      </w:r>
      <w:bookmarkEnd w:id="26"/>
      <w:bookmarkEnd w:id="27"/>
      <w:proofErr w:type="spellEnd"/>
    </w:p>
    <w:p w14:paraId="7806D90A" w14:textId="0A45B18E" w:rsidR="00D8757A" w:rsidRDefault="00A106EA" w:rsidP="00952089">
      <w:pPr>
        <w:spacing w:before="240" w:after="0" w:line="276" w:lineRule="auto"/>
        <w:rPr>
          <w:sz w:val="24"/>
          <w:szCs w:val="24"/>
        </w:rPr>
      </w:pPr>
      <w:r w:rsidRPr="00A106EA">
        <w:rPr>
          <w:sz w:val="24"/>
          <w:szCs w:val="24"/>
        </w:rPr>
        <w:t>N</w:t>
      </w:r>
      <w:r w:rsidR="00D8757A">
        <w:rPr>
          <w:sz w:val="24"/>
          <w:szCs w:val="24"/>
        </w:rPr>
        <w:t xml:space="preserve">ombre de points d’arrêt inscrits dans le </w:t>
      </w:r>
      <w:proofErr w:type="spellStart"/>
      <w:r w:rsidR="00D8757A">
        <w:rPr>
          <w:sz w:val="24"/>
          <w:szCs w:val="24"/>
        </w:rPr>
        <w:t>Sd’AP</w:t>
      </w:r>
      <w:proofErr w:type="spellEnd"/>
      <w:r w:rsidR="00D8757A">
        <w:rPr>
          <w:sz w:val="24"/>
          <w:szCs w:val="24"/>
        </w:rPr>
        <w:t xml:space="preserve"> Côte Basque Adour</w:t>
      </w:r>
      <w:r>
        <w:rPr>
          <w:sz w:val="24"/>
          <w:szCs w:val="24"/>
        </w:rPr>
        <w:t> : 382</w:t>
      </w:r>
    </w:p>
    <w:p w14:paraId="39C154E9" w14:textId="60EFE05D" w:rsidR="00D8757A" w:rsidRDefault="00A106EA" w:rsidP="00A106EA">
      <w:pPr>
        <w:spacing w:after="0" w:line="276" w:lineRule="auto"/>
        <w:rPr>
          <w:sz w:val="24"/>
          <w:szCs w:val="24"/>
        </w:rPr>
      </w:pPr>
      <w:r>
        <w:rPr>
          <w:sz w:val="24"/>
          <w:szCs w:val="24"/>
        </w:rPr>
        <w:t>N</w:t>
      </w:r>
      <w:r w:rsidR="00D8757A">
        <w:rPr>
          <w:sz w:val="24"/>
          <w:szCs w:val="24"/>
        </w:rPr>
        <w:t>ombre de points d’arrêts mis en accessibilité en 2017</w:t>
      </w:r>
      <w:r>
        <w:rPr>
          <w:sz w:val="24"/>
          <w:szCs w:val="24"/>
        </w:rPr>
        <w:t> : 44</w:t>
      </w:r>
    </w:p>
    <w:p w14:paraId="48E34749" w14:textId="48116940" w:rsidR="00D8757A" w:rsidRPr="004C6047" w:rsidRDefault="00A106EA" w:rsidP="00A106EA">
      <w:pPr>
        <w:spacing w:after="0" w:line="276" w:lineRule="auto"/>
        <w:rPr>
          <w:sz w:val="24"/>
          <w:szCs w:val="24"/>
        </w:rPr>
      </w:pPr>
      <w:r>
        <w:rPr>
          <w:sz w:val="24"/>
          <w:szCs w:val="24"/>
        </w:rPr>
        <w:t>N</w:t>
      </w:r>
      <w:r w:rsidR="00D8757A">
        <w:rPr>
          <w:sz w:val="24"/>
          <w:szCs w:val="24"/>
        </w:rPr>
        <w:t>ombre de points d’arrêt qu’il est envisagé de mettre en accessibilité en 2018</w:t>
      </w:r>
      <w:r>
        <w:rPr>
          <w:sz w:val="24"/>
          <w:szCs w:val="24"/>
        </w:rPr>
        <w:t> : 80</w:t>
      </w:r>
    </w:p>
    <w:p w14:paraId="177EEA08" w14:textId="77777777" w:rsidR="00D8757A" w:rsidRDefault="00D8757A" w:rsidP="004806B9">
      <w:pPr>
        <w:pStyle w:val="Titre2"/>
        <w:numPr>
          <w:ilvl w:val="0"/>
          <w:numId w:val="9"/>
        </w:numPr>
        <w:spacing w:before="720"/>
        <w:ind w:left="426" w:hanging="426"/>
      </w:pPr>
      <w:bookmarkStart w:id="28" w:name="_Toc505157446"/>
      <w:bookmarkStart w:id="29" w:name="_Toc53565893"/>
      <w:r>
        <w:t xml:space="preserve">Suivi schéma directeur agenda d’accessibilité programmée du Réseau </w:t>
      </w:r>
      <w:proofErr w:type="spellStart"/>
      <w:r>
        <w:t>Hegobus</w:t>
      </w:r>
      <w:proofErr w:type="spellEnd"/>
      <w:r>
        <w:t xml:space="preserve"> </w:t>
      </w:r>
      <w:r w:rsidRPr="00B20BD2">
        <w:t>:</w:t>
      </w:r>
      <w:bookmarkEnd w:id="28"/>
      <w:bookmarkEnd w:id="29"/>
    </w:p>
    <w:p w14:paraId="3C09D9E2" w14:textId="7E4A3B53" w:rsidR="00D8757A" w:rsidRDefault="00A106EA" w:rsidP="00A106EA">
      <w:pPr>
        <w:spacing w:before="120" w:after="0" w:line="276" w:lineRule="auto"/>
        <w:rPr>
          <w:sz w:val="24"/>
          <w:szCs w:val="24"/>
        </w:rPr>
      </w:pPr>
      <w:r>
        <w:rPr>
          <w:sz w:val="24"/>
          <w:szCs w:val="24"/>
        </w:rPr>
        <w:lastRenderedPageBreak/>
        <w:t>N</w:t>
      </w:r>
      <w:r w:rsidR="00D8757A">
        <w:rPr>
          <w:sz w:val="24"/>
          <w:szCs w:val="24"/>
        </w:rPr>
        <w:t xml:space="preserve">ombre de points d’arrêt inscrits dans le </w:t>
      </w:r>
      <w:proofErr w:type="spellStart"/>
      <w:r w:rsidR="00D8757A">
        <w:rPr>
          <w:sz w:val="24"/>
          <w:szCs w:val="24"/>
        </w:rPr>
        <w:t>Sd’AP</w:t>
      </w:r>
      <w:proofErr w:type="spellEnd"/>
      <w:r w:rsidR="00D8757A">
        <w:rPr>
          <w:sz w:val="24"/>
          <w:szCs w:val="24"/>
        </w:rPr>
        <w:t xml:space="preserve"> Sud Pays Basque</w:t>
      </w:r>
      <w:r>
        <w:rPr>
          <w:sz w:val="24"/>
          <w:szCs w:val="24"/>
        </w:rPr>
        <w:t> : 51</w:t>
      </w:r>
    </w:p>
    <w:p w14:paraId="60F894E2" w14:textId="3774622A" w:rsidR="00D8757A" w:rsidRDefault="00A106EA" w:rsidP="00952089">
      <w:pPr>
        <w:spacing w:after="0" w:line="276" w:lineRule="auto"/>
        <w:rPr>
          <w:sz w:val="24"/>
          <w:szCs w:val="24"/>
        </w:rPr>
      </w:pPr>
      <w:r>
        <w:rPr>
          <w:sz w:val="24"/>
          <w:szCs w:val="24"/>
        </w:rPr>
        <w:t>N</w:t>
      </w:r>
      <w:r w:rsidR="00D8757A">
        <w:rPr>
          <w:sz w:val="24"/>
          <w:szCs w:val="24"/>
        </w:rPr>
        <w:t>ombre de points d’arrêt mis en accessibilité en 2017</w:t>
      </w:r>
      <w:r>
        <w:rPr>
          <w:sz w:val="24"/>
          <w:szCs w:val="24"/>
        </w:rPr>
        <w:t> : 15</w:t>
      </w:r>
    </w:p>
    <w:p w14:paraId="7EFFFB81" w14:textId="72A9669C" w:rsidR="00D8757A" w:rsidRDefault="00A106EA" w:rsidP="00A106EA">
      <w:pPr>
        <w:spacing w:after="0" w:line="276" w:lineRule="auto"/>
        <w:rPr>
          <w:sz w:val="24"/>
          <w:szCs w:val="24"/>
        </w:rPr>
      </w:pPr>
      <w:r>
        <w:rPr>
          <w:sz w:val="24"/>
          <w:szCs w:val="24"/>
        </w:rPr>
        <w:t>N</w:t>
      </w:r>
      <w:r w:rsidR="00D8757A">
        <w:rPr>
          <w:sz w:val="24"/>
          <w:szCs w:val="24"/>
        </w:rPr>
        <w:t>ombre de points d’arrêt qu’il est envisagé de mettre en accessibilité en 2018</w:t>
      </w:r>
      <w:r>
        <w:rPr>
          <w:sz w:val="24"/>
          <w:szCs w:val="24"/>
        </w:rPr>
        <w:t> : 12</w:t>
      </w:r>
    </w:p>
    <w:p w14:paraId="3D6079CD" w14:textId="77777777" w:rsidR="00D8757A" w:rsidRPr="00ED4964" w:rsidRDefault="00D8757A" w:rsidP="004806B9">
      <w:pPr>
        <w:pStyle w:val="Titre2"/>
        <w:numPr>
          <w:ilvl w:val="0"/>
          <w:numId w:val="9"/>
        </w:numPr>
        <w:spacing w:before="720"/>
        <w:ind w:left="426" w:hanging="426"/>
      </w:pPr>
      <w:bookmarkStart w:id="30" w:name="_Toc505157447"/>
      <w:bookmarkStart w:id="31" w:name="_Toc53565894"/>
      <w:r w:rsidRPr="00ED4964">
        <w:t>Schéma directeur agenda d’accessibilité programmée du Conseil Départemental :</w:t>
      </w:r>
      <w:bookmarkEnd w:id="30"/>
      <w:bookmarkEnd w:id="31"/>
    </w:p>
    <w:p w14:paraId="2222DFF2" w14:textId="77777777" w:rsidR="00D8757A" w:rsidRPr="000F3F42" w:rsidRDefault="00D8757A" w:rsidP="00952089">
      <w:pPr>
        <w:spacing w:before="240" w:after="0" w:line="276" w:lineRule="auto"/>
        <w:rPr>
          <w:sz w:val="24"/>
          <w:szCs w:val="24"/>
        </w:rPr>
      </w:pPr>
      <w:r w:rsidRPr="000F3F42">
        <w:rPr>
          <w:sz w:val="24"/>
          <w:szCs w:val="24"/>
        </w:rPr>
        <w:t>Jusqu’en 2017, la gestion des 8 lignes interurbaines situées sur le territoire Pays-Basque relevait de la compétence du Conseil Départemental :</w:t>
      </w:r>
    </w:p>
    <w:p w14:paraId="2EF5FFF0" w14:textId="77777777" w:rsidR="00D8757A" w:rsidRPr="00A106EA" w:rsidRDefault="00D8757A" w:rsidP="004806B9">
      <w:pPr>
        <w:pStyle w:val="Paragraphedeliste"/>
        <w:numPr>
          <w:ilvl w:val="0"/>
          <w:numId w:val="7"/>
        </w:numPr>
        <w:spacing w:before="120" w:after="0" w:line="276" w:lineRule="auto"/>
        <w:ind w:left="714" w:hanging="357"/>
        <w:contextualSpacing w:val="0"/>
        <w:rPr>
          <w:sz w:val="24"/>
          <w:szCs w:val="24"/>
        </w:rPr>
      </w:pPr>
      <w:r w:rsidRPr="00A106EA">
        <w:rPr>
          <w:sz w:val="24"/>
          <w:szCs w:val="24"/>
        </w:rPr>
        <w:t xml:space="preserve">Ligne 810 : St Palais/St Jean-Pied-de-Port       </w:t>
      </w:r>
    </w:p>
    <w:p w14:paraId="2E68566E" w14:textId="77777777" w:rsidR="00D8757A" w:rsidRPr="00A106EA" w:rsidRDefault="00D8757A" w:rsidP="004806B9">
      <w:pPr>
        <w:pStyle w:val="Paragraphedeliste"/>
        <w:numPr>
          <w:ilvl w:val="0"/>
          <w:numId w:val="7"/>
        </w:numPr>
        <w:spacing w:after="0" w:line="276" w:lineRule="auto"/>
        <w:ind w:left="714" w:hanging="357"/>
        <w:contextualSpacing w:val="0"/>
        <w:rPr>
          <w:sz w:val="24"/>
          <w:szCs w:val="24"/>
        </w:rPr>
      </w:pPr>
      <w:r w:rsidRPr="00A106EA">
        <w:rPr>
          <w:sz w:val="24"/>
          <w:szCs w:val="24"/>
        </w:rPr>
        <w:t>Ligne 811 : Bayonne/Tardets</w:t>
      </w:r>
    </w:p>
    <w:p w14:paraId="73C8954C" w14:textId="77777777" w:rsidR="00D8757A" w:rsidRPr="00A106EA" w:rsidRDefault="00D8757A" w:rsidP="004806B9">
      <w:pPr>
        <w:pStyle w:val="Paragraphedeliste"/>
        <w:numPr>
          <w:ilvl w:val="0"/>
          <w:numId w:val="7"/>
        </w:numPr>
        <w:spacing w:after="0" w:line="276" w:lineRule="auto"/>
        <w:ind w:left="714" w:hanging="357"/>
        <w:contextualSpacing w:val="0"/>
        <w:rPr>
          <w:sz w:val="24"/>
          <w:szCs w:val="24"/>
        </w:rPr>
      </w:pPr>
      <w:r w:rsidRPr="00A106EA">
        <w:rPr>
          <w:sz w:val="24"/>
          <w:szCs w:val="24"/>
        </w:rPr>
        <w:t>Ligne 812 : Bayonne/Urt/La Bastide-de-</w:t>
      </w:r>
      <w:proofErr w:type="spellStart"/>
      <w:r w:rsidRPr="00A106EA">
        <w:rPr>
          <w:sz w:val="24"/>
          <w:szCs w:val="24"/>
        </w:rPr>
        <w:t>Clairence</w:t>
      </w:r>
      <w:proofErr w:type="spellEnd"/>
      <w:r w:rsidRPr="00A106EA">
        <w:rPr>
          <w:sz w:val="24"/>
          <w:szCs w:val="24"/>
        </w:rPr>
        <w:t xml:space="preserve">  </w:t>
      </w:r>
    </w:p>
    <w:p w14:paraId="71146E8E" w14:textId="77777777" w:rsidR="00D8757A" w:rsidRPr="00A106EA" w:rsidRDefault="00D8757A" w:rsidP="004806B9">
      <w:pPr>
        <w:pStyle w:val="Paragraphedeliste"/>
        <w:numPr>
          <w:ilvl w:val="0"/>
          <w:numId w:val="7"/>
        </w:numPr>
        <w:spacing w:after="0" w:line="276" w:lineRule="auto"/>
        <w:ind w:left="714" w:hanging="357"/>
        <w:contextualSpacing w:val="0"/>
        <w:rPr>
          <w:sz w:val="24"/>
          <w:szCs w:val="24"/>
        </w:rPr>
      </w:pPr>
      <w:r w:rsidRPr="00A106EA">
        <w:rPr>
          <w:sz w:val="24"/>
          <w:szCs w:val="24"/>
        </w:rPr>
        <w:t>Ligne 813 : Bayonne/Hasparren/Cambo-les-Bains</w:t>
      </w:r>
    </w:p>
    <w:p w14:paraId="37E237CB" w14:textId="77777777" w:rsidR="00D8757A" w:rsidRPr="00A106EA" w:rsidRDefault="00D8757A" w:rsidP="004806B9">
      <w:pPr>
        <w:pStyle w:val="Paragraphedeliste"/>
        <w:numPr>
          <w:ilvl w:val="0"/>
          <w:numId w:val="7"/>
        </w:numPr>
        <w:spacing w:after="0" w:line="276" w:lineRule="auto"/>
        <w:ind w:left="714" w:hanging="357"/>
        <w:contextualSpacing w:val="0"/>
        <w:rPr>
          <w:sz w:val="24"/>
          <w:szCs w:val="24"/>
        </w:rPr>
      </w:pPr>
      <w:r w:rsidRPr="00A106EA">
        <w:rPr>
          <w:sz w:val="24"/>
          <w:szCs w:val="24"/>
        </w:rPr>
        <w:t>Ligne 814 : Bayonne/Cambo-les-Bains/Espelette</w:t>
      </w:r>
    </w:p>
    <w:p w14:paraId="7C834A79" w14:textId="77777777" w:rsidR="00D8757A" w:rsidRPr="00A106EA" w:rsidRDefault="00D8757A" w:rsidP="004806B9">
      <w:pPr>
        <w:pStyle w:val="Paragraphedeliste"/>
        <w:numPr>
          <w:ilvl w:val="0"/>
          <w:numId w:val="7"/>
        </w:numPr>
        <w:spacing w:after="0" w:line="276" w:lineRule="auto"/>
        <w:ind w:left="714" w:hanging="357"/>
        <w:contextualSpacing w:val="0"/>
        <w:rPr>
          <w:sz w:val="24"/>
          <w:szCs w:val="24"/>
        </w:rPr>
      </w:pPr>
      <w:r w:rsidRPr="00A106EA">
        <w:rPr>
          <w:sz w:val="24"/>
          <w:szCs w:val="24"/>
        </w:rPr>
        <w:t>Lignes sur réservation : Ligne 815 : Bayonne/Arcangues et ligne 827 Bayonne/Villefranque</w:t>
      </w:r>
    </w:p>
    <w:p w14:paraId="53CCFB18" w14:textId="77777777" w:rsidR="00D8757A" w:rsidRPr="00A106EA" w:rsidRDefault="00D8757A" w:rsidP="004806B9">
      <w:pPr>
        <w:pStyle w:val="Paragraphedeliste"/>
        <w:numPr>
          <w:ilvl w:val="0"/>
          <w:numId w:val="7"/>
        </w:numPr>
        <w:spacing w:after="0" w:line="276" w:lineRule="auto"/>
        <w:ind w:left="714" w:hanging="357"/>
        <w:contextualSpacing w:val="0"/>
        <w:rPr>
          <w:sz w:val="24"/>
          <w:szCs w:val="24"/>
        </w:rPr>
      </w:pPr>
      <w:r w:rsidRPr="00A106EA">
        <w:rPr>
          <w:sz w:val="24"/>
          <w:szCs w:val="24"/>
        </w:rPr>
        <w:t>Ligne 816 : Bayonne/Hendaye et ligne 816 bis : Euskadi Express : Bayonne/Irun/Hendaye</w:t>
      </w:r>
    </w:p>
    <w:p w14:paraId="4633C909" w14:textId="77777777" w:rsidR="00D8757A" w:rsidRDefault="00D8757A" w:rsidP="00A106EA">
      <w:pPr>
        <w:spacing w:before="120" w:after="120" w:line="276" w:lineRule="auto"/>
        <w:rPr>
          <w:sz w:val="24"/>
          <w:szCs w:val="24"/>
        </w:rPr>
      </w:pPr>
      <w:r>
        <w:rPr>
          <w:sz w:val="24"/>
          <w:szCs w:val="24"/>
        </w:rPr>
        <w:t>Dans son schéma directeur agenda d’accessibilité programmée, pour le Pays-Basque, le département a défini 2 lignes interurbaines prioritaires en raison de leur fréquentation :</w:t>
      </w:r>
    </w:p>
    <w:p w14:paraId="4BB443CC" w14:textId="77777777" w:rsidR="00D8757A" w:rsidRPr="00A106EA" w:rsidRDefault="00D8757A" w:rsidP="004806B9">
      <w:pPr>
        <w:pStyle w:val="Paragraphedeliste"/>
        <w:numPr>
          <w:ilvl w:val="0"/>
          <w:numId w:val="7"/>
        </w:numPr>
        <w:spacing w:before="120" w:after="0" w:line="276" w:lineRule="auto"/>
        <w:ind w:left="714" w:hanging="357"/>
        <w:contextualSpacing w:val="0"/>
        <w:rPr>
          <w:sz w:val="24"/>
          <w:szCs w:val="24"/>
        </w:rPr>
      </w:pPr>
      <w:r w:rsidRPr="00A106EA">
        <w:rPr>
          <w:sz w:val="24"/>
          <w:szCs w:val="24"/>
        </w:rPr>
        <w:t>La ligne 814 : Bayonne- Cambo-Espelette</w:t>
      </w:r>
    </w:p>
    <w:p w14:paraId="5D99C7AB" w14:textId="77777777" w:rsidR="00D8757A" w:rsidRPr="00A106EA" w:rsidRDefault="00D8757A" w:rsidP="004806B9">
      <w:pPr>
        <w:pStyle w:val="Paragraphedeliste"/>
        <w:numPr>
          <w:ilvl w:val="0"/>
          <w:numId w:val="7"/>
        </w:numPr>
        <w:spacing w:after="0" w:line="276" w:lineRule="auto"/>
        <w:ind w:left="714" w:hanging="357"/>
        <w:contextualSpacing w:val="0"/>
        <w:rPr>
          <w:sz w:val="24"/>
          <w:szCs w:val="24"/>
        </w:rPr>
      </w:pPr>
      <w:r w:rsidRPr="00A106EA">
        <w:rPr>
          <w:sz w:val="24"/>
          <w:szCs w:val="24"/>
        </w:rPr>
        <w:t>La ligne 816 : Bayonne- Hendaye</w:t>
      </w:r>
    </w:p>
    <w:p w14:paraId="6F8DCDCD" w14:textId="77777777" w:rsidR="00D8757A" w:rsidRDefault="00D8757A" w:rsidP="00A106EA">
      <w:pPr>
        <w:spacing w:before="120" w:after="120" w:line="276" w:lineRule="auto"/>
        <w:rPr>
          <w:sz w:val="24"/>
          <w:szCs w:val="24"/>
        </w:rPr>
      </w:pPr>
      <w:r>
        <w:rPr>
          <w:sz w:val="24"/>
          <w:szCs w:val="24"/>
        </w:rPr>
        <w:t>La mise en accessibilité de ces lignes a été programmée par  le Conseil Départemental en 2015-2016.</w:t>
      </w:r>
    </w:p>
    <w:p w14:paraId="2E1D13C8" w14:textId="45367C31" w:rsidR="00D8757A" w:rsidRDefault="00D8757A" w:rsidP="00450B3A">
      <w:pPr>
        <w:spacing w:line="276" w:lineRule="auto"/>
        <w:rPr>
          <w:sz w:val="24"/>
          <w:szCs w:val="24"/>
        </w:rPr>
      </w:pPr>
      <w:r>
        <w:rPr>
          <w:sz w:val="24"/>
          <w:szCs w:val="24"/>
        </w:rPr>
        <w:t xml:space="preserve">Suite à la fusion et par application de la Loi </w:t>
      </w:r>
      <w:proofErr w:type="spellStart"/>
      <w:r>
        <w:rPr>
          <w:sz w:val="24"/>
          <w:szCs w:val="24"/>
        </w:rPr>
        <w:t>NOTRe</w:t>
      </w:r>
      <w:proofErr w:type="spellEnd"/>
      <w:r>
        <w:rPr>
          <w:sz w:val="24"/>
          <w:szCs w:val="24"/>
        </w:rPr>
        <w:t>, les 8 lignes interurbaines sont transférables au Syndicat des mobilités Pays Basque-Adour afin qu’il en assure la gestion et l’exploitation. Ce transfert fait l’objet d’une discussion entre le Syndicat des Mobilités Pays Basque-Adour et la Région Nouvelle Aquitaine. Si un accord est trouvé, elles seront intégrées dans le prochain schéma directeur agenda d’accessibilité programmée de la Communauté d’Agglomération Pays Basque.</w:t>
      </w:r>
    </w:p>
    <w:p w14:paraId="29C13C55" w14:textId="77777777" w:rsidR="00D8757A" w:rsidRDefault="00D8757A" w:rsidP="004806B9">
      <w:pPr>
        <w:pStyle w:val="Titre2"/>
        <w:numPr>
          <w:ilvl w:val="0"/>
          <w:numId w:val="9"/>
        </w:numPr>
        <w:spacing w:before="720"/>
        <w:ind w:left="426" w:hanging="426"/>
      </w:pPr>
      <w:bookmarkStart w:id="32" w:name="_Toc505157448"/>
      <w:bookmarkStart w:id="33" w:name="_Toc53565895"/>
      <w:r>
        <w:t xml:space="preserve">Arrêt type déployé à partir de 2017 sur le réseau </w:t>
      </w:r>
      <w:proofErr w:type="spellStart"/>
      <w:r>
        <w:t>Chronoplus</w:t>
      </w:r>
      <w:proofErr w:type="spellEnd"/>
      <w:r>
        <w:t xml:space="preserve"> et </w:t>
      </w:r>
      <w:proofErr w:type="spellStart"/>
      <w:r>
        <w:t>Hegobus</w:t>
      </w:r>
      <w:proofErr w:type="spellEnd"/>
      <w:r>
        <w:t xml:space="preserve"> </w:t>
      </w:r>
      <w:r w:rsidRPr="00B20BD2">
        <w:t>:</w:t>
      </w:r>
      <w:bookmarkEnd w:id="32"/>
      <w:bookmarkEnd w:id="33"/>
    </w:p>
    <w:p w14:paraId="7496CBB4" w14:textId="6B08C9A4" w:rsidR="00D8757A" w:rsidRPr="00952089" w:rsidRDefault="00D8757A" w:rsidP="00952089">
      <w:pPr>
        <w:pStyle w:val="Titre3"/>
        <w:spacing w:line="276" w:lineRule="auto"/>
        <w:rPr>
          <w:sz w:val="24"/>
          <w:szCs w:val="22"/>
        </w:rPr>
      </w:pPr>
      <w:r w:rsidRPr="00952089">
        <w:rPr>
          <w:sz w:val="24"/>
          <w:szCs w:val="22"/>
        </w:rPr>
        <w:lastRenderedPageBreak/>
        <w:t>Arrêt type cas n° 1</w:t>
      </w:r>
    </w:p>
    <w:p w14:paraId="32BDFF27" w14:textId="4B2C91BD" w:rsidR="00D8757A" w:rsidRDefault="00952089" w:rsidP="00450B3A">
      <w:pPr>
        <w:spacing w:line="276" w:lineRule="auto"/>
        <w:rPr>
          <w:sz w:val="24"/>
          <w:szCs w:val="24"/>
        </w:rPr>
      </w:pPr>
      <w:r w:rsidRPr="00952089">
        <w:rPr>
          <w:noProof/>
          <w:sz w:val="24"/>
        </w:rPr>
        <w:drawing>
          <wp:inline distT="0" distB="0" distL="0" distR="0" wp14:anchorId="07DFCE90" wp14:editId="2016477A">
            <wp:extent cx="5400040" cy="2063115"/>
            <wp:effectExtent l="0" t="0" r="0" b="0"/>
            <wp:docPr id="30" name="Imag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2063115"/>
                    </a:xfrm>
                    <a:prstGeom prst="rect">
                      <a:avLst/>
                    </a:prstGeom>
                    <a:noFill/>
                    <a:ln>
                      <a:noFill/>
                    </a:ln>
                  </pic:spPr>
                </pic:pic>
              </a:graphicData>
            </a:graphic>
          </wp:inline>
        </w:drawing>
      </w:r>
    </w:p>
    <w:p w14:paraId="04A2CDAD" w14:textId="77777777" w:rsidR="00D8757A" w:rsidRDefault="00D8757A" w:rsidP="00450B3A">
      <w:pPr>
        <w:spacing w:line="276" w:lineRule="auto"/>
        <w:rPr>
          <w:sz w:val="24"/>
          <w:szCs w:val="24"/>
        </w:rPr>
      </w:pPr>
      <w:r>
        <w:rPr>
          <w:sz w:val="24"/>
          <w:szCs w:val="24"/>
        </w:rPr>
        <w:t>L’aménagement prévoit un cheminement à l’arrière de l’abri bus.</w:t>
      </w:r>
    </w:p>
    <w:p w14:paraId="7AAEA699" w14:textId="77777777" w:rsidR="00D8757A" w:rsidRPr="00952089" w:rsidRDefault="00D8757A" w:rsidP="00952089">
      <w:pPr>
        <w:pStyle w:val="Titre3"/>
        <w:spacing w:line="276" w:lineRule="auto"/>
        <w:rPr>
          <w:sz w:val="24"/>
          <w:szCs w:val="22"/>
        </w:rPr>
      </w:pPr>
      <w:r w:rsidRPr="00952089">
        <w:rPr>
          <w:sz w:val="24"/>
          <w:szCs w:val="22"/>
        </w:rPr>
        <w:t>Arrêt type cas n° 2</w:t>
      </w:r>
    </w:p>
    <w:p w14:paraId="193A3F62" w14:textId="77777777" w:rsidR="00D8757A" w:rsidRDefault="00D8757A" w:rsidP="00450B3A">
      <w:pPr>
        <w:spacing w:after="0" w:line="276" w:lineRule="auto"/>
        <w:rPr>
          <w:sz w:val="24"/>
          <w:szCs w:val="24"/>
        </w:rPr>
      </w:pPr>
      <w:r w:rsidRPr="00B2745F">
        <w:rPr>
          <w:b/>
          <w:noProof/>
          <w:lang w:eastAsia="fr-FR"/>
        </w:rPr>
        <w:drawing>
          <wp:inline distT="0" distB="0" distL="0" distR="0" wp14:anchorId="49CEE904" wp14:editId="2FD8C0C5">
            <wp:extent cx="5400040" cy="2101230"/>
            <wp:effectExtent l="0" t="0" r="0" b="0"/>
            <wp:docPr id="34" name="Imag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34">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40" cy="2101230"/>
                    </a:xfrm>
                    <a:prstGeom prst="rect">
                      <a:avLst/>
                    </a:prstGeom>
                    <a:noFill/>
                    <a:ln>
                      <a:noFill/>
                    </a:ln>
                  </pic:spPr>
                </pic:pic>
              </a:graphicData>
            </a:graphic>
          </wp:inline>
        </w:drawing>
      </w:r>
    </w:p>
    <w:p w14:paraId="281A180D" w14:textId="77777777" w:rsidR="00D8757A" w:rsidRDefault="00D8757A" w:rsidP="00450B3A">
      <w:pPr>
        <w:spacing w:after="0" w:line="276" w:lineRule="auto"/>
        <w:rPr>
          <w:b/>
          <w:sz w:val="24"/>
          <w:szCs w:val="24"/>
          <w:u w:val="single"/>
        </w:rPr>
      </w:pPr>
      <w:r>
        <w:rPr>
          <w:sz w:val="24"/>
          <w:szCs w:val="24"/>
        </w:rPr>
        <w:t>L’aménagement prévoit un cheminement devant l’abri bus.</w:t>
      </w:r>
    </w:p>
    <w:p w14:paraId="461CC6BB" w14:textId="1D53D9CA" w:rsidR="00D8757A" w:rsidRPr="00952089" w:rsidRDefault="00D8757A" w:rsidP="00952089">
      <w:pPr>
        <w:pStyle w:val="Titre3"/>
        <w:spacing w:before="120" w:line="276" w:lineRule="auto"/>
        <w:rPr>
          <w:sz w:val="24"/>
          <w:szCs w:val="22"/>
        </w:rPr>
      </w:pPr>
      <w:r w:rsidRPr="00952089">
        <w:rPr>
          <w:sz w:val="24"/>
          <w:szCs w:val="22"/>
        </w:rPr>
        <w:t>Arrêt type cas n° 3</w:t>
      </w:r>
    </w:p>
    <w:p w14:paraId="5900D3C4" w14:textId="34D6D461" w:rsidR="00D8757A" w:rsidRDefault="00952089" w:rsidP="00450B3A">
      <w:pPr>
        <w:spacing w:line="276" w:lineRule="auto"/>
        <w:rPr>
          <w:sz w:val="24"/>
          <w:szCs w:val="24"/>
        </w:rPr>
      </w:pPr>
      <w:r w:rsidRPr="00952089">
        <w:rPr>
          <w:noProof/>
          <w:sz w:val="24"/>
        </w:rPr>
        <w:drawing>
          <wp:inline distT="0" distB="0" distL="0" distR="0" wp14:anchorId="309E5758" wp14:editId="2968039C">
            <wp:extent cx="5400040" cy="1545981"/>
            <wp:effectExtent l="0" t="0" r="0" b="0"/>
            <wp:docPr id="45" name="Imag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45">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40" cy="1545981"/>
                    </a:xfrm>
                    <a:prstGeom prst="rect">
                      <a:avLst/>
                    </a:prstGeom>
                    <a:noFill/>
                    <a:ln>
                      <a:noFill/>
                    </a:ln>
                  </pic:spPr>
                </pic:pic>
              </a:graphicData>
            </a:graphic>
          </wp:inline>
        </w:drawing>
      </w:r>
    </w:p>
    <w:p w14:paraId="2A720CF1" w14:textId="6E64D654" w:rsidR="00D8757A" w:rsidRDefault="00D8757A" w:rsidP="00952089">
      <w:pPr>
        <w:spacing w:line="276" w:lineRule="auto"/>
        <w:rPr>
          <w:sz w:val="24"/>
          <w:szCs w:val="24"/>
        </w:rPr>
      </w:pPr>
      <w:r>
        <w:rPr>
          <w:sz w:val="24"/>
          <w:szCs w:val="24"/>
        </w:rPr>
        <w:t>Aménagement sans abris bus.</w:t>
      </w:r>
    </w:p>
    <w:p w14:paraId="08E51F52" w14:textId="77777777" w:rsidR="00952089" w:rsidRDefault="00952089" w:rsidP="00ED4964">
      <w:pPr>
        <w:pStyle w:val="Titre1"/>
        <w:spacing w:line="276" w:lineRule="auto"/>
      </w:pPr>
      <w:bookmarkStart w:id="34" w:name="_Toc505157449"/>
      <w:r>
        <w:br w:type="page"/>
      </w:r>
    </w:p>
    <w:p w14:paraId="36090DC6" w14:textId="5A88EF14" w:rsidR="00D8757A" w:rsidRDefault="00D8757A" w:rsidP="00952089">
      <w:pPr>
        <w:pStyle w:val="Titre1"/>
        <w:spacing w:line="276" w:lineRule="auto"/>
      </w:pPr>
      <w:bookmarkStart w:id="35" w:name="_Toc53565896"/>
      <w:r>
        <w:lastRenderedPageBreak/>
        <w:t>A</w:t>
      </w:r>
      <w:r w:rsidR="00952089">
        <w:t>ctions menées en matière d’accessibilité sur le territoire en 2017</w:t>
      </w:r>
      <w:bookmarkEnd w:id="34"/>
      <w:bookmarkEnd w:id="35"/>
    </w:p>
    <w:p w14:paraId="14624477" w14:textId="77777777" w:rsidR="00D8757A" w:rsidRDefault="00D8757A" w:rsidP="004806B9">
      <w:pPr>
        <w:pStyle w:val="Titre2"/>
        <w:numPr>
          <w:ilvl w:val="0"/>
          <w:numId w:val="10"/>
        </w:numPr>
        <w:spacing w:before="960"/>
        <w:ind w:left="425" w:hanging="425"/>
      </w:pPr>
      <w:bookmarkStart w:id="36" w:name="_Toc505157450"/>
      <w:bookmarkStart w:id="37" w:name="_Toc53565897"/>
      <w:r>
        <w:t xml:space="preserve">Réunions commission intercommunale pour l’accessibilité et groupe de travail </w:t>
      </w:r>
      <w:r w:rsidRPr="00B20BD2">
        <w:t>:</w:t>
      </w:r>
      <w:bookmarkEnd w:id="36"/>
      <w:bookmarkEnd w:id="37"/>
    </w:p>
    <w:p w14:paraId="4A31B63D" w14:textId="77777777" w:rsidR="00D8757A" w:rsidRDefault="00D8757A" w:rsidP="00952089">
      <w:pPr>
        <w:spacing w:before="240" w:after="0" w:line="276" w:lineRule="auto"/>
        <w:rPr>
          <w:sz w:val="24"/>
          <w:szCs w:val="24"/>
        </w:rPr>
      </w:pPr>
      <w:r>
        <w:rPr>
          <w:sz w:val="24"/>
          <w:szCs w:val="24"/>
        </w:rPr>
        <w:t>En 2017 la Commission Intercommunale pour l’Accessibilité (CIA) s’est réunie 2 fois en séances plénières et 1 fois en groupe de travail.</w:t>
      </w:r>
    </w:p>
    <w:p w14:paraId="76AAC092" w14:textId="6507D478" w:rsidR="00D8757A" w:rsidRPr="00952089" w:rsidRDefault="00D8757A" w:rsidP="00952089">
      <w:pPr>
        <w:pStyle w:val="Titre3"/>
        <w:spacing w:before="360" w:line="276" w:lineRule="auto"/>
        <w:rPr>
          <w:sz w:val="24"/>
          <w:szCs w:val="22"/>
        </w:rPr>
      </w:pPr>
      <w:r w:rsidRPr="00952089">
        <w:rPr>
          <w:sz w:val="24"/>
          <w:szCs w:val="22"/>
        </w:rPr>
        <w:t xml:space="preserve">Réunion du 6 octobre 2017 (séance plénière) : </w:t>
      </w:r>
    </w:p>
    <w:p w14:paraId="0FAA9A5A" w14:textId="77777777" w:rsidR="00D8757A" w:rsidRPr="00952089" w:rsidRDefault="00D8757A" w:rsidP="004806B9">
      <w:pPr>
        <w:pStyle w:val="Paragraphedeliste"/>
        <w:numPr>
          <w:ilvl w:val="0"/>
          <w:numId w:val="7"/>
        </w:numPr>
        <w:spacing w:before="120" w:after="0" w:line="276" w:lineRule="auto"/>
        <w:ind w:left="714" w:hanging="357"/>
        <w:contextualSpacing w:val="0"/>
        <w:rPr>
          <w:sz w:val="24"/>
          <w:szCs w:val="24"/>
        </w:rPr>
      </w:pPr>
      <w:r w:rsidRPr="006142B7">
        <w:rPr>
          <w:sz w:val="24"/>
          <w:szCs w:val="24"/>
        </w:rPr>
        <w:t>1</w:t>
      </w:r>
      <w:r w:rsidRPr="00952089">
        <w:rPr>
          <w:sz w:val="24"/>
          <w:szCs w:val="24"/>
        </w:rPr>
        <w:t>ère</w:t>
      </w:r>
      <w:r w:rsidRPr="006142B7">
        <w:rPr>
          <w:sz w:val="24"/>
          <w:szCs w:val="24"/>
        </w:rPr>
        <w:t xml:space="preserve"> rencontre des membres de la commission intercommunale pour l’accessibilité</w:t>
      </w:r>
      <w:r>
        <w:rPr>
          <w:sz w:val="24"/>
          <w:szCs w:val="24"/>
        </w:rPr>
        <w:t> ;</w:t>
      </w:r>
    </w:p>
    <w:p w14:paraId="1EF0252C" w14:textId="77777777" w:rsidR="00D8757A" w:rsidRPr="00952089" w:rsidRDefault="00D8757A" w:rsidP="004806B9">
      <w:pPr>
        <w:pStyle w:val="Paragraphedeliste"/>
        <w:numPr>
          <w:ilvl w:val="0"/>
          <w:numId w:val="7"/>
        </w:numPr>
        <w:spacing w:after="0" w:line="276" w:lineRule="auto"/>
        <w:ind w:left="714" w:hanging="357"/>
        <w:contextualSpacing w:val="0"/>
        <w:rPr>
          <w:sz w:val="24"/>
          <w:szCs w:val="24"/>
        </w:rPr>
      </w:pPr>
      <w:r>
        <w:rPr>
          <w:sz w:val="24"/>
          <w:szCs w:val="24"/>
        </w:rPr>
        <w:t>Mise</w:t>
      </w:r>
      <w:r w:rsidRPr="006142B7">
        <w:rPr>
          <w:sz w:val="24"/>
          <w:szCs w:val="24"/>
        </w:rPr>
        <w:t xml:space="preserve"> en place du groupe de travail (Cf : Commission Intercommunale pour l’Accessibilité</w:t>
      </w:r>
      <w:r>
        <w:rPr>
          <w:sz w:val="24"/>
          <w:szCs w:val="24"/>
        </w:rPr>
        <w:t>) ;</w:t>
      </w:r>
    </w:p>
    <w:p w14:paraId="7F6E690B" w14:textId="6C5762C5" w:rsidR="00D8757A" w:rsidRPr="00952089" w:rsidRDefault="00D8757A" w:rsidP="004806B9">
      <w:pPr>
        <w:pStyle w:val="Paragraphedeliste"/>
        <w:numPr>
          <w:ilvl w:val="0"/>
          <w:numId w:val="7"/>
        </w:numPr>
        <w:spacing w:after="0" w:line="276" w:lineRule="auto"/>
        <w:ind w:left="714" w:hanging="357"/>
        <w:contextualSpacing w:val="0"/>
        <w:rPr>
          <w:sz w:val="24"/>
          <w:szCs w:val="24"/>
        </w:rPr>
      </w:pPr>
      <w:r>
        <w:rPr>
          <w:sz w:val="24"/>
          <w:szCs w:val="24"/>
        </w:rPr>
        <w:t>Choix de la 1</w:t>
      </w:r>
      <w:r w:rsidRPr="00952089">
        <w:rPr>
          <w:sz w:val="24"/>
          <w:szCs w:val="24"/>
        </w:rPr>
        <w:t>ère</w:t>
      </w:r>
      <w:r>
        <w:rPr>
          <w:sz w:val="24"/>
          <w:szCs w:val="24"/>
        </w:rPr>
        <w:t xml:space="preserve"> thématique des travaux du groupe de travail </w:t>
      </w:r>
      <w:r w:rsidRPr="006142B7">
        <w:rPr>
          <w:sz w:val="24"/>
          <w:szCs w:val="24"/>
        </w:rPr>
        <w:sym w:font="Wingdings" w:char="F0E8"/>
      </w:r>
      <w:r>
        <w:rPr>
          <w:sz w:val="24"/>
          <w:szCs w:val="24"/>
        </w:rPr>
        <w:t xml:space="preserve"> « mise en place d’un module de formation pour le personnel d’accueil des établissements recevant du public du territoire».</w:t>
      </w:r>
    </w:p>
    <w:p w14:paraId="49C0CEA5" w14:textId="7A8178FF" w:rsidR="00D8757A" w:rsidRPr="00952089" w:rsidRDefault="00D8757A" w:rsidP="00952089">
      <w:pPr>
        <w:pStyle w:val="Titre3"/>
        <w:spacing w:before="360" w:line="276" w:lineRule="auto"/>
        <w:rPr>
          <w:sz w:val="24"/>
          <w:szCs w:val="22"/>
        </w:rPr>
      </w:pPr>
      <w:r w:rsidRPr="00952089">
        <w:rPr>
          <w:sz w:val="24"/>
          <w:szCs w:val="22"/>
        </w:rPr>
        <w:t xml:space="preserve">Réunion du 3 novembre 2017 (groupe de travail) : </w:t>
      </w:r>
    </w:p>
    <w:p w14:paraId="04C46F54" w14:textId="77777777" w:rsidR="00D8757A" w:rsidRPr="00952089" w:rsidRDefault="00D8757A" w:rsidP="004806B9">
      <w:pPr>
        <w:pStyle w:val="Paragraphedeliste"/>
        <w:numPr>
          <w:ilvl w:val="0"/>
          <w:numId w:val="7"/>
        </w:numPr>
        <w:spacing w:before="120" w:after="0" w:line="276" w:lineRule="auto"/>
        <w:ind w:left="714" w:hanging="357"/>
        <w:contextualSpacing w:val="0"/>
        <w:rPr>
          <w:sz w:val="24"/>
          <w:szCs w:val="24"/>
        </w:rPr>
      </w:pPr>
      <w:r w:rsidRPr="006142B7">
        <w:rPr>
          <w:sz w:val="24"/>
          <w:szCs w:val="24"/>
        </w:rPr>
        <w:t>1</w:t>
      </w:r>
      <w:r w:rsidRPr="00952089">
        <w:rPr>
          <w:sz w:val="24"/>
          <w:szCs w:val="24"/>
        </w:rPr>
        <w:t>ère</w:t>
      </w:r>
      <w:r w:rsidRPr="006142B7">
        <w:rPr>
          <w:sz w:val="24"/>
          <w:szCs w:val="24"/>
        </w:rPr>
        <w:t xml:space="preserve"> </w:t>
      </w:r>
      <w:r>
        <w:rPr>
          <w:sz w:val="24"/>
          <w:szCs w:val="24"/>
        </w:rPr>
        <w:t>réunion du groupe de travail ;</w:t>
      </w:r>
    </w:p>
    <w:p w14:paraId="7EEFA5C1" w14:textId="77777777" w:rsidR="00D8757A" w:rsidRPr="00952089" w:rsidRDefault="00D8757A" w:rsidP="004806B9">
      <w:pPr>
        <w:pStyle w:val="Paragraphedeliste"/>
        <w:numPr>
          <w:ilvl w:val="0"/>
          <w:numId w:val="7"/>
        </w:numPr>
        <w:spacing w:after="0" w:line="276" w:lineRule="auto"/>
        <w:ind w:left="714" w:hanging="357"/>
        <w:contextualSpacing w:val="0"/>
        <w:rPr>
          <w:sz w:val="24"/>
          <w:szCs w:val="24"/>
        </w:rPr>
      </w:pPr>
      <w:r>
        <w:rPr>
          <w:sz w:val="24"/>
          <w:szCs w:val="24"/>
        </w:rPr>
        <w:t>Présentation de la feuille de route du groupe de travail ;</w:t>
      </w:r>
    </w:p>
    <w:p w14:paraId="4AB6DED0" w14:textId="77777777" w:rsidR="00D8757A" w:rsidRPr="00746127" w:rsidRDefault="00D8757A" w:rsidP="004806B9">
      <w:pPr>
        <w:pStyle w:val="Paragraphedeliste"/>
        <w:numPr>
          <w:ilvl w:val="0"/>
          <w:numId w:val="7"/>
        </w:numPr>
        <w:spacing w:after="0" w:line="276" w:lineRule="auto"/>
        <w:ind w:left="714" w:hanging="357"/>
        <w:contextualSpacing w:val="0"/>
        <w:rPr>
          <w:b/>
          <w:sz w:val="24"/>
          <w:szCs w:val="24"/>
        </w:rPr>
      </w:pPr>
      <w:r>
        <w:rPr>
          <w:sz w:val="24"/>
          <w:szCs w:val="24"/>
        </w:rPr>
        <w:t>1</w:t>
      </w:r>
      <w:r w:rsidRPr="00952089">
        <w:rPr>
          <w:sz w:val="24"/>
          <w:szCs w:val="24"/>
        </w:rPr>
        <w:t>ère</w:t>
      </w:r>
      <w:r>
        <w:rPr>
          <w:sz w:val="24"/>
          <w:szCs w:val="24"/>
        </w:rPr>
        <w:t xml:space="preserve"> propositions sur la « mise en place d’un module de formation pour le personne d’accueil  des établissements recevant du public du territoire» concernant le public cible, la durée, l’organisation, le contenu, la méthodologie, les moyens financiers.</w:t>
      </w:r>
    </w:p>
    <w:p w14:paraId="52BF4428" w14:textId="540BD56F" w:rsidR="00D8757A" w:rsidRPr="00952089" w:rsidRDefault="00D8757A" w:rsidP="00952089">
      <w:pPr>
        <w:pStyle w:val="Titre3"/>
        <w:spacing w:before="360" w:line="276" w:lineRule="auto"/>
        <w:rPr>
          <w:sz w:val="24"/>
          <w:szCs w:val="22"/>
        </w:rPr>
      </w:pPr>
      <w:r w:rsidRPr="00952089">
        <w:rPr>
          <w:sz w:val="24"/>
          <w:szCs w:val="22"/>
        </w:rPr>
        <w:t xml:space="preserve">Réunion du 1 décembre 2017 (séance plénière) : </w:t>
      </w:r>
    </w:p>
    <w:p w14:paraId="0EA68422" w14:textId="77777777" w:rsidR="00D8757A" w:rsidRPr="00952089" w:rsidRDefault="00D8757A" w:rsidP="004806B9">
      <w:pPr>
        <w:pStyle w:val="Paragraphedeliste"/>
        <w:numPr>
          <w:ilvl w:val="0"/>
          <w:numId w:val="7"/>
        </w:numPr>
        <w:spacing w:before="120" w:after="0" w:line="276" w:lineRule="auto"/>
        <w:ind w:left="714" w:hanging="357"/>
        <w:contextualSpacing w:val="0"/>
        <w:rPr>
          <w:sz w:val="24"/>
          <w:szCs w:val="24"/>
        </w:rPr>
      </w:pPr>
      <w:r>
        <w:rPr>
          <w:sz w:val="24"/>
          <w:szCs w:val="24"/>
        </w:rPr>
        <w:t>Retour sur la feuille de route du groupe de travail et sur l’orientation des premiers échanges sur la thématique fixée « mise en place d’un module de formation pour le personnel d’accueil des établissements recevant du public du territoire» ;</w:t>
      </w:r>
    </w:p>
    <w:p w14:paraId="2527B869" w14:textId="77777777" w:rsidR="00D8757A" w:rsidRPr="00952089" w:rsidRDefault="00D8757A" w:rsidP="004806B9">
      <w:pPr>
        <w:pStyle w:val="Paragraphedeliste"/>
        <w:numPr>
          <w:ilvl w:val="0"/>
          <w:numId w:val="7"/>
        </w:numPr>
        <w:spacing w:after="0" w:line="276" w:lineRule="auto"/>
        <w:ind w:left="714" w:hanging="357"/>
        <w:contextualSpacing w:val="0"/>
        <w:rPr>
          <w:sz w:val="24"/>
          <w:szCs w:val="24"/>
        </w:rPr>
      </w:pPr>
      <w:r>
        <w:rPr>
          <w:sz w:val="24"/>
          <w:szCs w:val="24"/>
        </w:rPr>
        <w:t>Présentation des orientations du rapport 2017</w:t>
      </w:r>
    </w:p>
    <w:p w14:paraId="7FDA667D" w14:textId="29134275" w:rsidR="00D8757A" w:rsidRPr="00952089" w:rsidRDefault="00D8757A" w:rsidP="004806B9">
      <w:pPr>
        <w:pStyle w:val="Paragraphedeliste"/>
        <w:numPr>
          <w:ilvl w:val="0"/>
          <w:numId w:val="7"/>
        </w:numPr>
        <w:spacing w:after="0" w:line="276" w:lineRule="auto"/>
        <w:ind w:left="714" w:hanging="357"/>
        <w:contextualSpacing w:val="0"/>
        <w:rPr>
          <w:sz w:val="24"/>
          <w:szCs w:val="24"/>
        </w:rPr>
      </w:pPr>
      <w:r>
        <w:rPr>
          <w:sz w:val="24"/>
          <w:szCs w:val="24"/>
        </w:rPr>
        <w:t>Débat sur les objectifs 2018</w:t>
      </w:r>
    </w:p>
    <w:p w14:paraId="630A96D1" w14:textId="6672E631" w:rsidR="00D8757A" w:rsidRDefault="00D8757A" w:rsidP="004806B9">
      <w:pPr>
        <w:pStyle w:val="Titre2"/>
        <w:numPr>
          <w:ilvl w:val="0"/>
          <w:numId w:val="10"/>
        </w:numPr>
        <w:spacing w:before="720"/>
        <w:ind w:left="426" w:hanging="426"/>
      </w:pPr>
      <w:bookmarkStart w:id="38" w:name="_Toc505157451"/>
      <w:bookmarkStart w:id="39" w:name="_Toc53565898"/>
      <w:r>
        <w:lastRenderedPageBreak/>
        <w:t>Autres actions menées (hors cadre de la commission intercommunale pour l’accessibilité)</w:t>
      </w:r>
      <w:bookmarkEnd w:id="38"/>
      <w:bookmarkEnd w:id="39"/>
    </w:p>
    <w:p w14:paraId="07241030" w14:textId="77777777" w:rsidR="00D8757A" w:rsidRDefault="00D8757A" w:rsidP="00952089">
      <w:pPr>
        <w:spacing w:before="360" w:line="276" w:lineRule="auto"/>
        <w:rPr>
          <w:sz w:val="24"/>
          <w:szCs w:val="24"/>
        </w:rPr>
      </w:pPr>
      <w:r w:rsidRPr="00A16947">
        <w:rPr>
          <w:sz w:val="24"/>
          <w:szCs w:val="24"/>
        </w:rPr>
        <w:t>Il a été proposé à chaque pôle</w:t>
      </w:r>
      <w:r>
        <w:rPr>
          <w:sz w:val="24"/>
          <w:szCs w:val="24"/>
        </w:rPr>
        <w:t>, sauf Côte Basque Adour et Sud Pays Basque,</w:t>
      </w:r>
      <w:r w:rsidRPr="00A16947">
        <w:rPr>
          <w:sz w:val="24"/>
          <w:szCs w:val="24"/>
        </w:rPr>
        <w:t xml:space="preserve"> l’organisation </w:t>
      </w:r>
      <w:r>
        <w:rPr>
          <w:sz w:val="24"/>
          <w:szCs w:val="24"/>
        </w:rPr>
        <w:t>de réunions</w:t>
      </w:r>
      <w:r w:rsidRPr="00A16947">
        <w:rPr>
          <w:sz w:val="24"/>
          <w:szCs w:val="24"/>
        </w:rPr>
        <w:t xml:space="preserve"> d’information</w:t>
      </w:r>
      <w:r>
        <w:rPr>
          <w:sz w:val="24"/>
          <w:szCs w:val="24"/>
        </w:rPr>
        <w:t xml:space="preserve"> sur le sujet de l’accessibilité</w:t>
      </w:r>
      <w:r w:rsidRPr="00A16947">
        <w:rPr>
          <w:sz w:val="24"/>
          <w:szCs w:val="24"/>
        </w:rPr>
        <w:t xml:space="preserve"> à destination des Maires</w:t>
      </w:r>
      <w:r>
        <w:rPr>
          <w:sz w:val="24"/>
          <w:szCs w:val="24"/>
        </w:rPr>
        <w:t xml:space="preserve"> et/ou des secrétaires de Mairie</w:t>
      </w:r>
      <w:r w:rsidRPr="00A16947">
        <w:rPr>
          <w:sz w:val="24"/>
          <w:szCs w:val="24"/>
        </w:rPr>
        <w:t>.</w:t>
      </w:r>
    </w:p>
    <w:p w14:paraId="0D8DBEF5" w14:textId="77777777" w:rsidR="00D8757A" w:rsidRDefault="00D8757A" w:rsidP="00450B3A">
      <w:pPr>
        <w:spacing w:line="276" w:lineRule="auto"/>
        <w:rPr>
          <w:sz w:val="24"/>
          <w:szCs w:val="24"/>
        </w:rPr>
      </w:pPr>
      <w:r>
        <w:rPr>
          <w:sz w:val="24"/>
          <w:szCs w:val="24"/>
        </w:rPr>
        <w:t>Le pôle Côte Basque Adour n’a pas été sollicité car toutes les communes de ce pôle ont plus de 5000 habitants et bénéficient de l’accompagnement de leur commission communale pour l’accessibilité.</w:t>
      </w:r>
    </w:p>
    <w:p w14:paraId="5E19C7F3" w14:textId="786EF4EE" w:rsidR="00D8757A" w:rsidRPr="00952089" w:rsidRDefault="00D8757A" w:rsidP="00450B3A">
      <w:pPr>
        <w:spacing w:line="276" w:lineRule="auto"/>
        <w:rPr>
          <w:sz w:val="24"/>
          <w:szCs w:val="24"/>
        </w:rPr>
      </w:pPr>
      <w:r>
        <w:rPr>
          <w:sz w:val="24"/>
          <w:szCs w:val="24"/>
        </w:rPr>
        <w:t>Pour le pôle Sud Pays Basque l’information a été faite dès 2015 par la mise en place d’une mission accessibilité.</w:t>
      </w:r>
    </w:p>
    <w:p w14:paraId="1E188F58" w14:textId="22690958" w:rsidR="00D8757A" w:rsidRPr="004C270A" w:rsidRDefault="00D8757A" w:rsidP="00952089">
      <w:pPr>
        <w:pStyle w:val="Titre3"/>
        <w:spacing w:before="360" w:line="276" w:lineRule="auto"/>
        <w:rPr>
          <w:b/>
          <w:bCs/>
          <w:sz w:val="24"/>
          <w:szCs w:val="22"/>
        </w:rPr>
      </w:pPr>
      <w:r w:rsidRPr="004C270A">
        <w:rPr>
          <w:b/>
          <w:bCs/>
          <w:sz w:val="24"/>
          <w:szCs w:val="22"/>
        </w:rPr>
        <w:t>Réunions d’information à destination des Maires</w:t>
      </w:r>
    </w:p>
    <w:p w14:paraId="2F3FE32F" w14:textId="77777777" w:rsidR="00D8757A" w:rsidRPr="00A16947" w:rsidRDefault="00D8757A" w:rsidP="00D842D4">
      <w:pPr>
        <w:spacing w:before="120" w:after="120" w:line="276" w:lineRule="auto"/>
        <w:rPr>
          <w:sz w:val="24"/>
          <w:szCs w:val="24"/>
        </w:rPr>
      </w:pPr>
      <w:r w:rsidRPr="00A16947">
        <w:rPr>
          <w:sz w:val="24"/>
          <w:szCs w:val="24"/>
        </w:rPr>
        <w:t>Points abordés au cours de la présentation :</w:t>
      </w:r>
    </w:p>
    <w:p w14:paraId="40FB4F1A" w14:textId="77777777" w:rsidR="00D8757A" w:rsidRPr="00A16947" w:rsidRDefault="00D8757A" w:rsidP="004806B9">
      <w:pPr>
        <w:pStyle w:val="Paragraphedeliste"/>
        <w:numPr>
          <w:ilvl w:val="0"/>
          <w:numId w:val="4"/>
        </w:numPr>
        <w:spacing w:after="200" w:line="276" w:lineRule="auto"/>
        <w:ind w:left="426"/>
        <w:rPr>
          <w:sz w:val="24"/>
          <w:szCs w:val="24"/>
        </w:rPr>
      </w:pPr>
      <w:r w:rsidRPr="008219DF">
        <w:rPr>
          <w:bCs/>
          <w:sz w:val="24"/>
          <w:szCs w:val="24"/>
        </w:rPr>
        <w:t>Mission accessibilité</w:t>
      </w:r>
      <w:r>
        <w:rPr>
          <w:bCs/>
          <w:sz w:val="24"/>
          <w:szCs w:val="24"/>
        </w:rPr>
        <w:t> :</w:t>
      </w:r>
    </w:p>
    <w:p w14:paraId="041667CC" w14:textId="77777777" w:rsidR="00D8757A" w:rsidRPr="00A16947" w:rsidRDefault="00D8757A" w:rsidP="004806B9">
      <w:pPr>
        <w:pStyle w:val="Paragraphedeliste"/>
        <w:numPr>
          <w:ilvl w:val="0"/>
          <w:numId w:val="7"/>
        </w:numPr>
        <w:spacing w:after="0" w:line="276" w:lineRule="auto"/>
        <w:ind w:left="714" w:hanging="357"/>
        <w:contextualSpacing w:val="0"/>
        <w:rPr>
          <w:sz w:val="24"/>
          <w:szCs w:val="24"/>
        </w:rPr>
      </w:pPr>
      <w:r w:rsidRPr="00952089">
        <w:rPr>
          <w:sz w:val="24"/>
          <w:szCs w:val="24"/>
        </w:rPr>
        <w:t>objectifs </w:t>
      </w:r>
    </w:p>
    <w:p w14:paraId="6A98BE4B" w14:textId="77777777" w:rsidR="00D8757A" w:rsidRPr="00A16947" w:rsidRDefault="00D8757A" w:rsidP="004806B9">
      <w:pPr>
        <w:pStyle w:val="Paragraphedeliste"/>
        <w:numPr>
          <w:ilvl w:val="0"/>
          <w:numId w:val="7"/>
        </w:numPr>
        <w:spacing w:after="0" w:line="276" w:lineRule="auto"/>
        <w:ind w:left="714" w:hanging="357"/>
        <w:contextualSpacing w:val="0"/>
        <w:rPr>
          <w:sz w:val="24"/>
          <w:szCs w:val="24"/>
        </w:rPr>
      </w:pPr>
      <w:r w:rsidRPr="00952089">
        <w:rPr>
          <w:sz w:val="24"/>
          <w:szCs w:val="24"/>
        </w:rPr>
        <w:t>périmètres d’intervention </w:t>
      </w:r>
    </w:p>
    <w:p w14:paraId="00C94480" w14:textId="77777777" w:rsidR="00D8757A" w:rsidRPr="008219DF" w:rsidRDefault="00D8757A" w:rsidP="004806B9">
      <w:pPr>
        <w:pStyle w:val="Paragraphedeliste"/>
        <w:numPr>
          <w:ilvl w:val="0"/>
          <w:numId w:val="7"/>
        </w:numPr>
        <w:spacing w:after="120" w:line="276" w:lineRule="auto"/>
        <w:ind w:left="714" w:hanging="357"/>
        <w:contextualSpacing w:val="0"/>
        <w:rPr>
          <w:sz w:val="24"/>
          <w:szCs w:val="24"/>
        </w:rPr>
      </w:pPr>
      <w:r w:rsidRPr="00952089">
        <w:rPr>
          <w:sz w:val="24"/>
          <w:szCs w:val="24"/>
        </w:rPr>
        <w:t>domaines d’actions</w:t>
      </w:r>
    </w:p>
    <w:p w14:paraId="4455A2A4" w14:textId="77777777" w:rsidR="00D8757A" w:rsidRPr="00A16947" w:rsidRDefault="00D8757A" w:rsidP="004806B9">
      <w:pPr>
        <w:pStyle w:val="Paragraphedeliste"/>
        <w:numPr>
          <w:ilvl w:val="0"/>
          <w:numId w:val="4"/>
        </w:numPr>
        <w:spacing w:after="200" w:line="276" w:lineRule="auto"/>
        <w:ind w:left="426"/>
        <w:rPr>
          <w:sz w:val="24"/>
          <w:szCs w:val="24"/>
        </w:rPr>
      </w:pPr>
      <w:r w:rsidRPr="008219DF">
        <w:rPr>
          <w:bCs/>
          <w:sz w:val="24"/>
          <w:szCs w:val="24"/>
        </w:rPr>
        <w:t>Les enjeux de l’accessibilité</w:t>
      </w:r>
      <w:r>
        <w:rPr>
          <w:bCs/>
          <w:sz w:val="24"/>
          <w:szCs w:val="24"/>
        </w:rPr>
        <w:t> :</w:t>
      </w:r>
    </w:p>
    <w:p w14:paraId="244D33A4" w14:textId="77777777" w:rsidR="00D8757A" w:rsidRPr="00A16947" w:rsidRDefault="00D8757A" w:rsidP="004806B9">
      <w:pPr>
        <w:pStyle w:val="Paragraphedeliste"/>
        <w:numPr>
          <w:ilvl w:val="0"/>
          <w:numId w:val="7"/>
        </w:numPr>
        <w:spacing w:after="120" w:line="276" w:lineRule="auto"/>
        <w:ind w:left="714" w:hanging="357"/>
        <w:contextualSpacing w:val="0"/>
        <w:rPr>
          <w:sz w:val="24"/>
          <w:szCs w:val="24"/>
        </w:rPr>
      </w:pPr>
      <w:r w:rsidRPr="00952089">
        <w:rPr>
          <w:sz w:val="24"/>
          <w:szCs w:val="24"/>
        </w:rPr>
        <w:t>Rappel des principes de la conception universelle</w:t>
      </w:r>
    </w:p>
    <w:p w14:paraId="40C2D326" w14:textId="77777777" w:rsidR="00D8757A" w:rsidRPr="00A16947" w:rsidRDefault="00D8757A" w:rsidP="004806B9">
      <w:pPr>
        <w:pStyle w:val="Paragraphedeliste"/>
        <w:numPr>
          <w:ilvl w:val="0"/>
          <w:numId w:val="4"/>
        </w:numPr>
        <w:spacing w:after="200" w:line="276" w:lineRule="auto"/>
        <w:ind w:left="426"/>
        <w:rPr>
          <w:sz w:val="24"/>
          <w:szCs w:val="24"/>
        </w:rPr>
      </w:pPr>
      <w:r w:rsidRPr="008219DF">
        <w:rPr>
          <w:bCs/>
          <w:sz w:val="24"/>
          <w:szCs w:val="24"/>
        </w:rPr>
        <w:t>Les outils de mise en œuvre</w:t>
      </w:r>
      <w:r>
        <w:rPr>
          <w:bCs/>
          <w:sz w:val="24"/>
          <w:szCs w:val="24"/>
        </w:rPr>
        <w:t> :</w:t>
      </w:r>
    </w:p>
    <w:p w14:paraId="0D2B37F8" w14:textId="77777777" w:rsidR="00D8757A" w:rsidRPr="00A16947" w:rsidRDefault="00D8757A" w:rsidP="004806B9">
      <w:pPr>
        <w:pStyle w:val="Paragraphedeliste"/>
        <w:numPr>
          <w:ilvl w:val="0"/>
          <w:numId w:val="7"/>
        </w:numPr>
        <w:spacing w:after="0" w:line="276" w:lineRule="auto"/>
        <w:ind w:left="714" w:hanging="357"/>
        <w:contextualSpacing w:val="0"/>
        <w:rPr>
          <w:sz w:val="24"/>
          <w:szCs w:val="24"/>
        </w:rPr>
      </w:pPr>
      <w:r w:rsidRPr="00952089">
        <w:rPr>
          <w:sz w:val="24"/>
          <w:szCs w:val="24"/>
        </w:rPr>
        <w:t>Agenda d’Accessibilité Programmée (</w:t>
      </w:r>
      <w:proofErr w:type="spellStart"/>
      <w:r w:rsidRPr="00952089">
        <w:rPr>
          <w:sz w:val="24"/>
          <w:szCs w:val="24"/>
        </w:rPr>
        <w:t>Ad’AP</w:t>
      </w:r>
      <w:proofErr w:type="spellEnd"/>
      <w:r w:rsidRPr="00952089">
        <w:rPr>
          <w:sz w:val="24"/>
          <w:szCs w:val="24"/>
        </w:rPr>
        <w:t>)</w:t>
      </w:r>
    </w:p>
    <w:p w14:paraId="4E0ECC6E" w14:textId="77777777" w:rsidR="00D8757A" w:rsidRPr="00A16947" w:rsidRDefault="00D8757A" w:rsidP="004806B9">
      <w:pPr>
        <w:pStyle w:val="Paragraphedeliste"/>
        <w:numPr>
          <w:ilvl w:val="0"/>
          <w:numId w:val="7"/>
        </w:numPr>
        <w:spacing w:after="0" w:line="276" w:lineRule="auto"/>
        <w:ind w:left="714" w:hanging="357"/>
        <w:contextualSpacing w:val="0"/>
        <w:rPr>
          <w:sz w:val="24"/>
          <w:szCs w:val="24"/>
        </w:rPr>
      </w:pPr>
      <w:r w:rsidRPr="00952089">
        <w:rPr>
          <w:sz w:val="24"/>
          <w:szCs w:val="24"/>
        </w:rPr>
        <w:t>Plan de mise en accessibilité de la voirie et des aménagements des espaces publics (PAVE)</w:t>
      </w:r>
    </w:p>
    <w:p w14:paraId="28C57FAA" w14:textId="77777777" w:rsidR="00D8757A" w:rsidRPr="008219DF" w:rsidRDefault="00D8757A" w:rsidP="004806B9">
      <w:pPr>
        <w:pStyle w:val="Paragraphedeliste"/>
        <w:numPr>
          <w:ilvl w:val="0"/>
          <w:numId w:val="7"/>
        </w:numPr>
        <w:spacing w:after="120" w:line="276" w:lineRule="auto"/>
        <w:ind w:left="714" w:hanging="357"/>
        <w:contextualSpacing w:val="0"/>
        <w:rPr>
          <w:sz w:val="24"/>
          <w:szCs w:val="24"/>
        </w:rPr>
      </w:pPr>
      <w:r w:rsidRPr="00952089">
        <w:rPr>
          <w:sz w:val="24"/>
          <w:szCs w:val="24"/>
        </w:rPr>
        <w:t>Schéma directeur agenda d’accessibilité programmée (</w:t>
      </w:r>
      <w:proofErr w:type="spellStart"/>
      <w:r w:rsidRPr="00952089">
        <w:rPr>
          <w:sz w:val="24"/>
          <w:szCs w:val="24"/>
        </w:rPr>
        <w:t>Sd’AP</w:t>
      </w:r>
      <w:proofErr w:type="spellEnd"/>
      <w:r w:rsidRPr="00952089">
        <w:rPr>
          <w:sz w:val="24"/>
          <w:szCs w:val="24"/>
        </w:rPr>
        <w:t>)</w:t>
      </w:r>
    </w:p>
    <w:p w14:paraId="3BBF5F38" w14:textId="77777777" w:rsidR="00D8757A" w:rsidRPr="00A16947" w:rsidRDefault="00D8757A" w:rsidP="004806B9">
      <w:pPr>
        <w:pStyle w:val="Paragraphedeliste"/>
        <w:numPr>
          <w:ilvl w:val="0"/>
          <w:numId w:val="4"/>
        </w:numPr>
        <w:spacing w:after="200" w:line="276" w:lineRule="auto"/>
        <w:ind w:left="426"/>
        <w:rPr>
          <w:sz w:val="24"/>
          <w:szCs w:val="24"/>
        </w:rPr>
      </w:pPr>
      <w:r w:rsidRPr="008219DF">
        <w:rPr>
          <w:bCs/>
          <w:sz w:val="24"/>
          <w:szCs w:val="24"/>
        </w:rPr>
        <w:t>Actualité : le registre d’accessibilité</w:t>
      </w:r>
    </w:p>
    <w:p w14:paraId="37B4C59B" w14:textId="77777777" w:rsidR="00D8757A" w:rsidRPr="00A16947" w:rsidRDefault="00D8757A" w:rsidP="004806B9">
      <w:pPr>
        <w:pStyle w:val="Paragraphedeliste"/>
        <w:numPr>
          <w:ilvl w:val="0"/>
          <w:numId w:val="7"/>
        </w:numPr>
        <w:spacing w:after="0" w:line="276" w:lineRule="auto"/>
        <w:ind w:left="714" w:hanging="357"/>
        <w:contextualSpacing w:val="0"/>
        <w:rPr>
          <w:sz w:val="24"/>
          <w:szCs w:val="24"/>
        </w:rPr>
      </w:pPr>
      <w:r w:rsidRPr="00952089">
        <w:rPr>
          <w:sz w:val="24"/>
          <w:szCs w:val="24"/>
        </w:rPr>
        <w:t>Contenu</w:t>
      </w:r>
    </w:p>
    <w:p w14:paraId="2D0D921E" w14:textId="77777777" w:rsidR="00D8757A" w:rsidRPr="004B1F4A" w:rsidRDefault="00D8757A" w:rsidP="004806B9">
      <w:pPr>
        <w:pStyle w:val="Paragraphedeliste"/>
        <w:numPr>
          <w:ilvl w:val="0"/>
          <w:numId w:val="7"/>
        </w:numPr>
        <w:spacing w:after="0" w:line="276" w:lineRule="auto"/>
        <w:ind w:left="714" w:hanging="357"/>
        <w:contextualSpacing w:val="0"/>
        <w:rPr>
          <w:sz w:val="24"/>
          <w:szCs w:val="24"/>
        </w:rPr>
      </w:pPr>
      <w:proofErr w:type="spellStart"/>
      <w:r w:rsidRPr="00952089">
        <w:rPr>
          <w:sz w:val="24"/>
          <w:szCs w:val="24"/>
        </w:rPr>
        <w:t>Echéance</w:t>
      </w:r>
      <w:proofErr w:type="spellEnd"/>
    </w:p>
    <w:p w14:paraId="7CAB5552" w14:textId="77777777" w:rsidR="00D8757A" w:rsidRPr="004B1F4A" w:rsidRDefault="00D8757A" w:rsidP="00952089">
      <w:pPr>
        <w:spacing w:before="240" w:after="0" w:line="276" w:lineRule="auto"/>
        <w:rPr>
          <w:sz w:val="24"/>
          <w:szCs w:val="24"/>
        </w:rPr>
      </w:pPr>
      <w:r w:rsidRPr="004B1F4A">
        <w:rPr>
          <w:sz w:val="24"/>
          <w:szCs w:val="24"/>
        </w:rPr>
        <w:t>Les pôles suivants ont répondu favorablement à la proposition</w:t>
      </w:r>
      <w:r>
        <w:rPr>
          <w:sz w:val="24"/>
          <w:szCs w:val="24"/>
        </w:rPr>
        <w:t xml:space="preserve"> en 2017</w:t>
      </w:r>
      <w:r w:rsidRPr="004B1F4A">
        <w:rPr>
          <w:sz w:val="24"/>
          <w:szCs w:val="24"/>
        </w:rPr>
        <w:t> :</w:t>
      </w:r>
    </w:p>
    <w:p w14:paraId="53F5357B" w14:textId="77777777" w:rsidR="00D8757A" w:rsidRPr="004B1F4A" w:rsidRDefault="00D8757A" w:rsidP="004806B9">
      <w:pPr>
        <w:pStyle w:val="Paragraphedeliste"/>
        <w:numPr>
          <w:ilvl w:val="0"/>
          <w:numId w:val="7"/>
        </w:numPr>
        <w:spacing w:before="120" w:after="0" w:line="276" w:lineRule="auto"/>
        <w:ind w:left="714" w:hanging="357"/>
        <w:contextualSpacing w:val="0"/>
        <w:rPr>
          <w:sz w:val="24"/>
          <w:szCs w:val="24"/>
        </w:rPr>
      </w:pPr>
      <w:r w:rsidRPr="004B1F4A">
        <w:rPr>
          <w:sz w:val="24"/>
          <w:szCs w:val="24"/>
        </w:rPr>
        <w:t xml:space="preserve">Pôle </w:t>
      </w:r>
      <w:proofErr w:type="spellStart"/>
      <w:r w:rsidRPr="004B1F4A">
        <w:rPr>
          <w:sz w:val="24"/>
          <w:szCs w:val="24"/>
        </w:rPr>
        <w:t>Amikuze</w:t>
      </w:r>
      <w:proofErr w:type="spellEnd"/>
    </w:p>
    <w:p w14:paraId="011191EB" w14:textId="77777777" w:rsidR="00D8757A" w:rsidRPr="004B1F4A" w:rsidRDefault="00D8757A" w:rsidP="004806B9">
      <w:pPr>
        <w:pStyle w:val="Paragraphedeliste"/>
        <w:numPr>
          <w:ilvl w:val="0"/>
          <w:numId w:val="7"/>
        </w:numPr>
        <w:spacing w:after="0" w:line="276" w:lineRule="auto"/>
        <w:ind w:left="714" w:hanging="357"/>
        <w:contextualSpacing w:val="0"/>
        <w:rPr>
          <w:sz w:val="24"/>
          <w:szCs w:val="24"/>
        </w:rPr>
      </w:pPr>
      <w:r w:rsidRPr="004B1F4A">
        <w:rPr>
          <w:sz w:val="24"/>
          <w:szCs w:val="24"/>
        </w:rPr>
        <w:t>Pôle Soule-Xiberoa</w:t>
      </w:r>
    </w:p>
    <w:p w14:paraId="1A179CDF" w14:textId="77777777" w:rsidR="00D8757A" w:rsidRDefault="00D8757A" w:rsidP="004806B9">
      <w:pPr>
        <w:pStyle w:val="Paragraphedeliste"/>
        <w:numPr>
          <w:ilvl w:val="0"/>
          <w:numId w:val="7"/>
        </w:numPr>
        <w:spacing w:after="0" w:line="276" w:lineRule="auto"/>
        <w:ind w:left="714" w:hanging="357"/>
        <w:contextualSpacing w:val="0"/>
        <w:rPr>
          <w:sz w:val="24"/>
          <w:szCs w:val="24"/>
        </w:rPr>
      </w:pPr>
      <w:r w:rsidRPr="004B1F4A">
        <w:rPr>
          <w:sz w:val="24"/>
          <w:szCs w:val="24"/>
        </w:rPr>
        <w:t>Pôle Pays de Bidache</w:t>
      </w:r>
    </w:p>
    <w:p w14:paraId="21CABD6E" w14:textId="5D0755A2" w:rsidR="00D8757A" w:rsidRDefault="00D8757A" w:rsidP="00952089">
      <w:pPr>
        <w:spacing w:before="240" w:after="0" w:line="276" w:lineRule="auto"/>
        <w:rPr>
          <w:sz w:val="24"/>
          <w:szCs w:val="24"/>
        </w:rPr>
      </w:pPr>
      <w:r>
        <w:rPr>
          <w:sz w:val="24"/>
          <w:szCs w:val="24"/>
        </w:rPr>
        <w:t>En 2018, il est prévu la poursuite de ces réunions d’information.</w:t>
      </w:r>
    </w:p>
    <w:p w14:paraId="79D1F492" w14:textId="2651A5EC" w:rsidR="00D8757A" w:rsidRPr="004C270A" w:rsidRDefault="00D8757A" w:rsidP="00952089">
      <w:pPr>
        <w:pStyle w:val="Titre3"/>
        <w:spacing w:before="360" w:line="276" w:lineRule="auto"/>
        <w:rPr>
          <w:b/>
          <w:bCs/>
          <w:sz w:val="24"/>
          <w:szCs w:val="22"/>
        </w:rPr>
      </w:pPr>
      <w:r w:rsidRPr="004C270A">
        <w:rPr>
          <w:b/>
          <w:bCs/>
          <w:sz w:val="24"/>
          <w:szCs w:val="22"/>
        </w:rPr>
        <w:lastRenderedPageBreak/>
        <w:t>Réunions de formation à destination des secrétaires de Mairie</w:t>
      </w:r>
    </w:p>
    <w:p w14:paraId="06A071CD" w14:textId="77777777" w:rsidR="00D8757A" w:rsidRDefault="00D8757A" w:rsidP="00D842D4">
      <w:pPr>
        <w:spacing w:before="120" w:after="120" w:line="276" w:lineRule="auto"/>
        <w:rPr>
          <w:sz w:val="24"/>
          <w:szCs w:val="24"/>
        </w:rPr>
      </w:pPr>
      <w:r>
        <w:rPr>
          <w:sz w:val="24"/>
          <w:szCs w:val="24"/>
        </w:rPr>
        <w:t>En 2017 quatre modules ont été proposés et adaptés selon les demandes :</w:t>
      </w:r>
    </w:p>
    <w:p w14:paraId="543A7ECB" w14:textId="77777777" w:rsidR="00D8757A" w:rsidRPr="00952089" w:rsidRDefault="00D8757A" w:rsidP="004806B9">
      <w:pPr>
        <w:pStyle w:val="Paragraphedeliste"/>
        <w:numPr>
          <w:ilvl w:val="0"/>
          <w:numId w:val="11"/>
        </w:numPr>
        <w:tabs>
          <w:tab w:val="left" w:pos="851"/>
        </w:tabs>
        <w:spacing w:before="120" w:after="0" w:line="276" w:lineRule="auto"/>
        <w:ind w:left="425" w:hanging="357"/>
        <w:contextualSpacing w:val="0"/>
        <w:rPr>
          <w:bCs/>
          <w:sz w:val="24"/>
          <w:szCs w:val="24"/>
        </w:rPr>
      </w:pPr>
      <w:r w:rsidRPr="00952089">
        <w:rPr>
          <w:bCs/>
          <w:sz w:val="24"/>
          <w:szCs w:val="24"/>
        </w:rPr>
        <w:t>Responsabilité du Maire en matière d’accessibilité :</w:t>
      </w:r>
    </w:p>
    <w:p w14:paraId="631F09DC" w14:textId="2118E0A4" w:rsidR="00D8757A" w:rsidRDefault="00D8757A" w:rsidP="004806B9">
      <w:pPr>
        <w:pStyle w:val="Paragraphedeliste"/>
        <w:numPr>
          <w:ilvl w:val="0"/>
          <w:numId w:val="7"/>
        </w:numPr>
        <w:spacing w:after="0" w:line="276" w:lineRule="auto"/>
        <w:ind w:left="714" w:hanging="357"/>
        <w:contextualSpacing w:val="0"/>
        <w:rPr>
          <w:sz w:val="24"/>
          <w:szCs w:val="24"/>
        </w:rPr>
      </w:pPr>
      <w:r>
        <w:rPr>
          <w:sz w:val="24"/>
          <w:szCs w:val="24"/>
        </w:rPr>
        <w:t>Rappel des articles L111-8 et L111-8.3 du Code de la Construction et de l’Habitation</w:t>
      </w:r>
      <w:r w:rsidR="00952089">
        <w:rPr>
          <w:sz w:val="24"/>
          <w:szCs w:val="24"/>
        </w:rPr>
        <w:t> ;</w:t>
      </w:r>
    </w:p>
    <w:p w14:paraId="38CA2E24" w14:textId="7DE58965" w:rsidR="00D8757A" w:rsidRDefault="00D8757A" w:rsidP="004806B9">
      <w:pPr>
        <w:pStyle w:val="Paragraphedeliste"/>
        <w:numPr>
          <w:ilvl w:val="0"/>
          <w:numId w:val="7"/>
        </w:numPr>
        <w:spacing w:after="0" w:line="276" w:lineRule="auto"/>
        <w:ind w:left="714" w:hanging="357"/>
        <w:contextualSpacing w:val="0"/>
        <w:rPr>
          <w:sz w:val="24"/>
          <w:szCs w:val="24"/>
        </w:rPr>
      </w:pPr>
      <w:r>
        <w:rPr>
          <w:sz w:val="24"/>
          <w:szCs w:val="24"/>
        </w:rPr>
        <w:t>Déclaration d’achèvement de conformité des travaux et attestation d’accessibilité (pièce annexe AT-1)</w:t>
      </w:r>
      <w:r w:rsidR="00952089">
        <w:rPr>
          <w:sz w:val="24"/>
          <w:szCs w:val="24"/>
        </w:rPr>
        <w:t> ;</w:t>
      </w:r>
    </w:p>
    <w:p w14:paraId="3F58E02A" w14:textId="69D4ED5C" w:rsidR="00D8757A" w:rsidRDefault="00D8757A" w:rsidP="004806B9">
      <w:pPr>
        <w:pStyle w:val="Paragraphedeliste"/>
        <w:numPr>
          <w:ilvl w:val="0"/>
          <w:numId w:val="7"/>
        </w:numPr>
        <w:spacing w:after="120" w:line="276" w:lineRule="auto"/>
        <w:ind w:left="714" w:hanging="357"/>
        <w:contextualSpacing w:val="0"/>
        <w:rPr>
          <w:sz w:val="24"/>
          <w:szCs w:val="24"/>
        </w:rPr>
      </w:pPr>
      <w:r>
        <w:rPr>
          <w:sz w:val="24"/>
          <w:szCs w:val="24"/>
        </w:rPr>
        <w:t>Dans quels cas délivrer l’autorisation d’ouverture d’un ERP</w:t>
      </w:r>
      <w:r w:rsidR="00952089">
        <w:rPr>
          <w:sz w:val="24"/>
          <w:szCs w:val="24"/>
        </w:rPr>
        <w:t>.</w:t>
      </w:r>
    </w:p>
    <w:p w14:paraId="3FA2C4AC" w14:textId="77777777" w:rsidR="00D8757A" w:rsidRPr="00952089" w:rsidRDefault="00D8757A" w:rsidP="004806B9">
      <w:pPr>
        <w:pStyle w:val="Paragraphedeliste"/>
        <w:numPr>
          <w:ilvl w:val="0"/>
          <w:numId w:val="11"/>
        </w:numPr>
        <w:tabs>
          <w:tab w:val="left" w:pos="851"/>
        </w:tabs>
        <w:spacing w:before="120" w:after="0" w:line="276" w:lineRule="auto"/>
        <w:ind w:left="425" w:hanging="357"/>
        <w:contextualSpacing w:val="0"/>
        <w:rPr>
          <w:bCs/>
          <w:sz w:val="24"/>
          <w:szCs w:val="24"/>
        </w:rPr>
      </w:pPr>
      <w:r w:rsidRPr="00952089">
        <w:rPr>
          <w:bCs/>
          <w:sz w:val="24"/>
          <w:szCs w:val="24"/>
        </w:rPr>
        <w:t>Information sur le formalisme à respecter en matière d’accessibilité :</w:t>
      </w:r>
    </w:p>
    <w:p w14:paraId="625FD406" w14:textId="0C21E2B2" w:rsidR="00D8757A" w:rsidRDefault="00D8757A" w:rsidP="004806B9">
      <w:pPr>
        <w:pStyle w:val="Paragraphedeliste"/>
        <w:numPr>
          <w:ilvl w:val="0"/>
          <w:numId w:val="7"/>
        </w:numPr>
        <w:spacing w:after="0" w:line="276" w:lineRule="auto"/>
        <w:ind w:left="714" w:hanging="357"/>
        <w:contextualSpacing w:val="0"/>
        <w:rPr>
          <w:sz w:val="24"/>
          <w:szCs w:val="24"/>
        </w:rPr>
      </w:pPr>
      <w:r>
        <w:rPr>
          <w:sz w:val="24"/>
          <w:szCs w:val="24"/>
        </w:rPr>
        <w:t>Revue des documents relevant du code de l’urbanisme</w:t>
      </w:r>
      <w:r w:rsidR="00952089">
        <w:rPr>
          <w:sz w:val="24"/>
          <w:szCs w:val="24"/>
        </w:rPr>
        <w:t> ;</w:t>
      </w:r>
    </w:p>
    <w:p w14:paraId="1155C658" w14:textId="7B702D97" w:rsidR="00D8757A" w:rsidRDefault="00D8757A" w:rsidP="004806B9">
      <w:pPr>
        <w:pStyle w:val="Paragraphedeliste"/>
        <w:numPr>
          <w:ilvl w:val="0"/>
          <w:numId w:val="7"/>
        </w:numPr>
        <w:spacing w:after="0" w:line="276" w:lineRule="auto"/>
        <w:ind w:left="714" w:hanging="357"/>
        <w:contextualSpacing w:val="0"/>
        <w:rPr>
          <w:sz w:val="24"/>
          <w:szCs w:val="24"/>
        </w:rPr>
      </w:pPr>
      <w:r>
        <w:rPr>
          <w:sz w:val="24"/>
          <w:szCs w:val="24"/>
        </w:rPr>
        <w:t>Revue des documents relevant du code de la construction et de l’habitation</w:t>
      </w:r>
      <w:r w:rsidR="00952089">
        <w:rPr>
          <w:sz w:val="24"/>
          <w:szCs w:val="24"/>
        </w:rPr>
        <w:t> ;</w:t>
      </w:r>
    </w:p>
    <w:p w14:paraId="22A6E17B" w14:textId="77777777" w:rsidR="00D8757A" w:rsidRDefault="00D8757A" w:rsidP="004806B9">
      <w:pPr>
        <w:pStyle w:val="Paragraphedeliste"/>
        <w:numPr>
          <w:ilvl w:val="0"/>
          <w:numId w:val="7"/>
        </w:numPr>
        <w:spacing w:after="120" w:line="276" w:lineRule="auto"/>
        <w:ind w:left="714" w:hanging="357"/>
        <w:contextualSpacing w:val="0"/>
        <w:rPr>
          <w:sz w:val="24"/>
          <w:szCs w:val="24"/>
        </w:rPr>
      </w:pPr>
      <w:r>
        <w:rPr>
          <w:sz w:val="24"/>
          <w:szCs w:val="24"/>
        </w:rPr>
        <w:t>Quel formalisme avant travaux ?</w:t>
      </w:r>
    </w:p>
    <w:p w14:paraId="605AADFB" w14:textId="77777777" w:rsidR="00D8757A" w:rsidRPr="00952089" w:rsidRDefault="00D8757A" w:rsidP="004806B9">
      <w:pPr>
        <w:pStyle w:val="Paragraphedeliste"/>
        <w:numPr>
          <w:ilvl w:val="0"/>
          <w:numId w:val="11"/>
        </w:numPr>
        <w:tabs>
          <w:tab w:val="left" w:pos="851"/>
        </w:tabs>
        <w:spacing w:after="200" w:line="276" w:lineRule="auto"/>
        <w:ind w:left="426"/>
        <w:rPr>
          <w:bCs/>
          <w:sz w:val="24"/>
          <w:szCs w:val="24"/>
        </w:rPr>
      </w:pPr>
      <w:r w:rsidRPr="00952089">
        <w:rPr>
          <w:bCs/>
          <w:sz w:val="24"/>
          <w:szCs w:val="24"/>
        </w:rPr>
        <w:t>Comment remplir une demande d’autorisation de travaux (</w:t>
      </w:r>
      <w:proofErr w:type="spellStart"/>
      <w:r w:rsidRPr="00952089">
        <w:rPr>
          <w:bCs/>
          <w:sz w:val="24"/>
          <w:szCs w:val="24"/>
        </w:rPr>
        <w:t>Cerfa</w:t>
      </w:r>
      <w:proofErr w:type="spellEnd"/>
      <w:r w:rsidRPr="00952089">
        <w:rPr>
          <w:bCs/>
          <w:sz w:val="24"/>
          <w:szCs w:val="24"/>
        </w:rPr>
        <w:t xml:space="preserve"> 13824*03) :</w:t>
      </w:r>
    </w:p>
    <w:p w14:paraId="11D16E4C" w14:textId="0CEB88F6" w:rsidR="00D8757A" w:rsidRDefault="00D8757A" w:rsidP="004806B9">
      <w:pPr>
        <w:pStyle w:val="Paragraphedeliste"/>
        <w:numPr>
          <w:ilvl w:val="0"/>
          <w:numId w:val="7"/>
        </w:numPr>
        <w:spacing w:after="0" w:line="276" w:lineRule="auto"/>
        <w:ind w:left="714" w:hanging="357"/>
        <w:contextualSpacing w:val="0"/>
        <w:rPr>
          <w:sz w:val="24"/>
          <w:szCs w:val="24"/>
        </w:rPr>
      </w:pPr>
      <w:r>
        <w:rPr>
          <w:sz w:val="24"/>
          <w:szCs w:val="24"/>
        </w:rPr>
        <w:t xml:space="preserve">Le </w:t>
      </w:r>
      <w:proofErr w:type="spellStart"/>
      <w:r>
        <w:rPr>
          <w:sz w:val="24"/>
          <w:szCs w:val="24"/>
        </w:rPr>
        <w:t>cerfa</w:t>
      </w:r>
      <w:proofErr w:type="spellEnd"/>
      <w:r w:rsidR="00952089">
        <w:rPr>
          <w:sz w:val="24"/>
          <w:szCs w:val="24"/>
        </w:rPr>
        <w:t> ;</w:t>
      </w:r>
    </w:p>
    <w:p w14:paraId="2A81139B" w14:textId="5AFAC493" w:rsidR="00D8757A" w:rsidRDefault="00D8757A" w:rsidP="004806B9">
      <w:pPr>
        <w:pStyle w:val="Paragraphedeliste"/>
        <w:numPr>
          <w:ilvl w:val="0"/>
          <w:numId w:val="7"/>
        </w:numPr>
        <w:spacing w:after="0" w:line="276" w:lineRule="auto"/>
        <w:ind w:left="714" w:hanging="357"/>
        <w:contextualSpacing w:val="0"/>
        <w:rPr>
          <w:sz w:val="24"/>
          <w:szCs w:val="24"/>
        </w:rPr>
      </w:pPr>
      <w:r>
        <w:rPr>
          <w:sz w:val="24"/>
          <w:szCs w:val="24"/>
        </w:rPr>
        <w:t>Les plans</w:t>
      </w:r>
      <w:r w:rsidR="00952089">
        <w:rPr>
          <w:sz w:val="24"/>
          <w:szCs w:val="24"/>
        </w:rPr>
        <w:t> ;</w:t>
      </w:r>
    </w:p>
    <w:p w14:paraId="34D9EB6A" w14:textId="7451FF94" w:rsidR="00D8757A" w:rsidRDefault="00D8757A" w:rsidP="004806B9">
      <w:pPr>
        <w:pStyle w:val="Paragraphedeliste"/>
        <w:numPr>
          <w:ilvl w:val="0"/>
          <w:numId w:val="7"/>
        </w:numPr>
        <w:spacing w:after="0" w:line="276" w:lineRule="auto"/>
        <w:ind w:left="714" w:hanging="357"/>
        <w:contextualSpacing w:val="0"/>
        <w:rPr>
          <w:sz w:val="24"/>
          <w:szCs w:val="24"/>
        </w:rPr>
      </w:pPr>
      <w:r>
        <w:rPr>
          <w:sz w:val="24"/>
          <w:szCs w:val="24"/>
        </w:rPr>
        <w:t>La notice accessibilité</w:t>
      </w:r>
      <w:r w:rsidR="00952089">
        <w:rPr>
          <w:sz w:val="24"/>
          <w:szCs w:val="24"/>
        </w:rPr>
        <w:t> ;</w:t>
      </w:r>
    </w:p>
    <w:p w14:paraId="27290DA3" w14:textId="08C6B985" w:rsidR="00D8757A" w:rsidRDefault="00D8757A" w:rsidP="004806B9">
      <w:pPr>
        <w:pStyle w:val="Paragraphedeliste"/>
        <w:numPr>
          <w:ilvl w:val="0"/>
          <w:numId w:val="7"/>
        </w:numPr>
        <w:spacing w:after="120" w:line="276" w:lineRule="auto"/>
        <w:ind w:left="714" w:hanging="357"/>
        <w:contextualSpacing w:val="0"/>
        <w:rPr>
          <w:sz w:val="24"/>
          <w:szCs w:val="24"/>
        </w:rPr>
      </w:pPr>
      <w:r>
        <w:rPr>
          <w:sz w:val="24"/>
          <w:szCs w:val="24"/>
        </w:rPr>
        <w:t>La demande de dérogation</w:t>
      </w:r>
      <w:r w:rsidR="00952089">
        <w:rPr>
          <w:sz w:val="24"/>
          <w:szCs w:val="24"/>
        </w:rPr>
        <w:t>.</w:t>
      </w:r>
    </w:p>
    <w:p w14:paraId="3E5D08C3" w14:textId="77777777" w:rsidR="00D8757A" w:rsidRPr="00952089" w:rsidRDefault="00D8757A" w:rsidP="004806B9">
      <w:pPr>
        <w:pStyle w:val="Paragraphedeliste"/>
        <w:numPr>
          <w:ilvl w:val="0"/>
          <w:numId w:val="11"/>
        </w:numPr>
        <w:tabs>
          <w:tab w:val="left" w:pos="851"/>
        </w:tabs>
        <w:spacing w:after="200" w:line="276" w:lineRule="auto"/>
        <w:ind w:left="426"/>
        <w:rPr>
          <w:bCs/>
          <w:sz w:val="24"/>
          <w:szCs w:val="24"/>
        </w:rPr>
      </w:pPr>
      <w:r w:rsidRPr="00952089">
        <w:rPr>
          <w:bCs/>
          <w:sz w:val="24"/>
          <w:szCs w:val="24"/>
        </w:rPr>
        <w:t>Agenda d’accessibilité programmée (</w:t>
      </w:r>
      <w:proofErr w:type="spellStart"/>
      <w:r w:rsidRPr="00952089">
        <w:rPr>
          <w:bCs/>
          <w:sz w:val="24"/>
          <w:szCs w:val="24"/>
        </w:rPr>
        <w:t>Ad’AP</w:t>
      </w:r>
      <w:proofErr w:type="spellEnd"/>
      <w:r w:rsidRPr="00952089">
        <w:rPr>
          <w:bCs/>
          <w:sz w:val="24"/>
          <w:szCs w:val="24"/>
        </w:rPr>
        <w:t>) et registre accessibilité :</w:t>
      </w:r>
    </w:p>
    <w:p w14:paraId="1225F763" w14:textId="07AE4B7F" w:rsidR="00D8757A" w:rsidRDefault="00D8757A" w:rsidP="004806B9">
      <w:pPr>
        <w:pStyle w:val="Paragraphedeliste"/>
        <w:numPr>
          <w:ilvl w:val="0"/>
          <w:numId w:val="7"/>
        </w:numPr>
        <w:spacing w:after="0" w:line="276" w:lineRule="auto"/>
        <w:ind w:left="714" w:hanging="357"/>
        <w:contextualSpacing w:val="0"/>
        <w:rPr>
          <w:sz w:val="24"/>
          <w:szCs w:val="24"/>
        </w:rPr>
      </w:pPr>
      <w:r>
        <w:rPr>
          <w:sz w:val="24"/>
          <w:szCs w:val="24"/>
        </w:rPr>
        <w:t>Procédure de suivi de l’agenda d’accessibilité programmée</w:t>
      </w:r>
      <w:r w:rsidR="00952089">
        <w:rPr>
          <w:sz w:val="24"/>
          <w:szCs w:val="24"/>
        </w:rPr>
        <w:t> ;</w:t>
      </w:r>
    </w:p>
    <w:p w14:paraId="55903C92" w14:textId="6F2BFF8E" w:rsidR="00D8757A" w:rsidRPr="00375538" w:rsidRDefault="00D8757A" w:rsidP="004806B9">
      <w:pPr>
        <w:pStyle w:val="Paragraphedeliste"/>
        <w:numPr>
          <w:ilvl w:val="0"/>
          <w:numId w:val="7"/>
        </w:numPr>
        <w:spacing w:after="120" w:line="276" w:lineRule="auto"/>
        <w:ind w:left="714" w:hanging="357"/>
        <w:contextualSpacing w:val="0"/>
        <w:rPr>
          <w:sz w:val="24"/>
          <w:szCs w:val="24"/>
        </w:rPr>
      </w:pPr>
      <w:r>
        <w:rPr>
          <w:sz w:val="24"/>
          <w:szCs w:val="24"/>
        </w:rPr>
        <w:t>Présentation et mise en place du registre accessibilité</w:t>
      </w:r>
      <w:r w:rsidR="00952089">
        <w:rPr>
          <w:sz w:val="24"/>
          <w:szCs w:val="24"/>
        </w:rPr>
        <w:t>.</w:t>
      </w:r>
    </w:p>
    <w:p w14:paraId="110F4814" w14:textId="2FA30FFE" w:rsidR="00D8757A" w:rsidRPr="004C270A" w:rsidRDefault="00D8757A" w:rsidP="00952089">
      <w:pPr>
        <w:pStyle w:val="Titre3"/>
        <w:spacing w:before="360" w:line="276" w:lineRule="auto"/>
        <w:rPr>
          <w:rFonts w:asciiTheme="minorHAnsi" w:hAnsiTheme="minorHAnsi" w:cstheme="minorHAnsi"/>
          <w:color w:val="auto"/>
          <w:sz w:val="24"/>
          <w:szCs w:val="22"/>
        </w:rPr>
      </w:pPr>
      <w:r w:rsidRPr="004C270A">
        <w:rPr>
          <w:rFonts w:asciiTheme="minorHAnsi" w:hAnsiTheme="minorHAnsi" w:cstheme="minorHAnsi"/>
          <w:color w:val="auto"/>
          <w:sz w:val="24"/>
          <w:szCs w:val="22"/>
          <w:u w:val="single"/>
        </w:rPr>
        <w:t>Calendrier de réalisation des formations</w:t>
      </w:r>
      <w:r w:rsidR="004C270A">
        <w:rPr>
          <w:rFonts w:asciiTheme="minorHAnsi" w:hAnsiTheme="minorHAnsi" w:cstheme="minorHAnsi"/>
          <w:color w:val="auto"/>
          <w:sz w:val="24"/>
          <w:szCs w:val="22"/>
        </w:rPr>
        <w:t> :</w:t>
      </w:r>
    </w:p>
    <w:p w14:paraId="05B1D7DE" w14:textId="3CAF7713" w:rsidR="00952089" w:rsidRDefault="004C270A" w:rsidP="004806B9">
      <w:pPr>
        <w:pStyle w:val="Paragraphedeliste"/>
        <w:numPr>
          <w:ilvl w:val="0"/>
          <w:numId w:val="7"/>
        </w:numPr>
        <w:spacing w:after="0" w:line="276" w:lineRule="auto"/>
        <w:ind w:left="714" w:hanging="357"/>
        <w:contextualSpacing w:val="0"/>
        <w:rPr>
          <w:sz w:val="24"/>
          <w:szCs w:val="24"/>
        </w:rPr>
      </w:pPr>
      <w:r w:rsidRPr="004C270A">
        <w:rPr>
          <w:sz w:val="24"/>
          <w:szCs w:val="24"/>
        </w:rPr>
        <w:t xml:space="preserve">Septembre 2017 : </w:t>
      </w:r>
      <w:r>
        <w:rPr>
          <w:sz w:val="24"/>
          <w:szCs w:val="24"/>
        </w:rPr>
        <w:t xml:space="preserve">Pôle </w:t>
      </w:r>
      <w:proofErr w:type="spellStart"/>
      <w:r>
        <w:rPr>
          <w:sz w:val="24"/>
          <w:szCs w:val="24"/>
        </w:rPr>
        <w:t>Ihdoli-Oztibarre</w:t>
      </w:r>
      <w:proofErr w:type="spellEnd"/>
      <w:r>
        <w:rPr>
          <w:sz w:val="24"/>
          <w:szCs w:val="24"/>
        </w:rPr>
        <w:t> ;</w:t>
      </w:r>
    </w:p>
    <w:p w14:paraId="3277E460" w14:textId="513AA104" w:rsidR="004C270A" w:rsidRDefault="004C270A" w:rsidP="004806B9">
      <w:pPr>
        <w:pStyle w:val="Paragraphedeliste"/>
        <w:numPr>
          <w:ilvl w:val="0"/>
          <w:numId w:val="7"/>
        </w:numPr>
        <w:spacing w:after="0" w:line="276" w:lineRule="auto"/>
        <w:ind w:left="714" w:hanging="357"/>
        <w:contextualSpacing w:val="0"/>
        <w:rPr>
          <w:sz w:val="24"/>
          <w:szCs w:val="24"/>
        </w:rPr>
      </w:pPr>
      <w:r>
        <w:rPr>
          <w:sz w:val="24"/>
          <w:szCs w:val="24"/>
        </w:rPr>
        <w:t xml:space="preserve">Octobre 2017 : Pôle </w:t>
      </w:r>
      <w:proofErr w:type="spellStart"/>
      <w:r>
        <w:rPr>
          <w:sz w:val="24"/>
          <w:szCs w:val="24"/>
        </w:rPr>
        <w:t>Amikuze</w:t>
      </w:r>
      <w:proofErr w:type="spellEnd"/>
      <w:r>
        <w:rPr>
          <w:sz w:val="24"/>
          <w:szCs w:val="24"/>
        </w:rPr>
        <w:t>, Pôle Pays de Bidache et Pôle Soule-Xiberoa ;</w:t>
      </w:r>
    </w:p>
    <w:p w14:paraId="513FE940" w14:textId="55B573EA" w:rsidR="004C270A" w:rsidRDefault="004C270A" w:rsidP="004806B9">
      <w:pPr>
        <w:pStyle w:val="Paragraphedeliste"/>
        <w:numPr>
          <w:ilvl w:val="0"/>
          <w:numId w:val="7"/>
        </w:numPr>
        <w:spacing w:after="0" w:line="276" w:lineRule="auto"/>
        <w:ind w:left="714" w:hanging="357"/>
        <w:contextualSpacing w:val="0"/>
        <w:rPr>
          <w:sz w:val="24"/>
          <w:szCs w:val="24"/>
        </w:rPr>
      </w:pPr>
      <w:r w:rsidRPr="004C270A">
        <w:rPr>
          <w:sz w:val="24"/>
          <w:szCs w:val="24"/>
        </w:rPr>
        <w:t xml:space="preserve">Novembre 2017 : Pôle </w:t>
      </w:r>
      <w:proofErr w:type="spellStart"/>
      <w:r w:rsidRPr="004C270A">
        <w:rPr>
          <w:sz w:val="24"/>
          <w:szCs w:val="24"/>
        </w:rPr>
        <w:t>Amikuze</w:t>
      </w:r>
      <w:proofErr w:type="spellEnd"/>
      <w:r w:rsidRPr="004C270A">
        <w:rPr>
          <w:sz w:val="24"/>
          <w:szCs w:val="24"/>
        </w:rPr>
        <w:t>, Pôle Garazi-</w:t>
      </w:r>
      <w:proofErr w:type="spellStart"/>
      <w:r w:rsidRPr="004C270A">
        <w:rPr>
          <w:sz w:val="24"/>
          <w:szCs w:val="24"/>
        </w:rPr>
        <w:t>Baigorri</w:t>
      </w:r>
      <w:proofErr w:type="spellEnd"/>
      <w:r w:rsidRPr="004C270A">
        <w:rPr>
          <w:sz w:val="24"/>
          <w:szCs w:val="24"/>
        </w:rPr>
        <w:t xml:space="preserve"> et Pôl</w:t>
      </w:r>
      <w:r>
        <w:rPr>
          <w:sz w:val="24"/>
          <w:szCs w:val="24"/>
        </w:rPr>
        <w:t>e Soule-Xiberoa ;</w:t>
      </w:r>
    </w:p>
    <w:p w14:paraId="2D2CB033" w14:textId="765D3C07" w:rsidR="004C270A" w:rsidRDefault="004C270A" w:rsidP="004806B9">
      <w:pPr>
        <w:pStyle w:val="Paragraphedeliste"/>
        <w:numPr>
          <w:ilvl w:val="0"/>
          <w:numId w:val="7"/>
        </w:numPr>
        <w:spacing w:after="0" w:line="276" w:lineRule="auto"/>
        <w:ind w:left="714" w:hanging="357"/>
        <w:contextualSpacing w:val="0"/>
        <w:rPr>
          <w:sz w:val="24"/>
          <w:szCs w:val="24"/>
        </w:rPr>
      </w:pPr>
      <w:r>
        <w:rPr>
          <w:sz w:val="24"/>
          <w:szCs w:val="24"/>
        </w:rPr>
        <w:t>Décembre 2017 : Pôle Garazi-</w:t>
      </w:r>
      <w:proofErr w:type="spellStart"/>
      <w:r>
        <w:rPr>
          <w:sz w:val="24"/>
          <w:szCs w:val="24"/>
        </w:rPr>
        <w:t>Baigorri</w:t>
      </w:r>
      <w:proofErr w:type="spellEnd"/>
      <w:r>
        <w:rPr>
          <w:sz w:val="24"/>
          <w:szCs w:val="24"/>
        </w:rPr>
        <w:t>.</w:t>
      </w:r>
    </w:p>
    <w:p w14:paraId="02DED1FB" w14:textId="77777777" w:rsidR="00D8757A" w:rsidRDefault="00D8757A" w:rsidP="00D842D4">
      <w:pPr>
        <w:spacing w:before="240" w:after="0" w:line="276" w:lineRule="auto"/>
        <w:rPr>
          <w:sz w:val="24"/>
          <w:szCs w:val="24"/>
        </w:rPr>
      </w:pPr>
      <w:r>
        <w:rPr>
          <w:sz w:val="24"/>
          <w:szCs w:val="24"/>
        </w:rPr>
        <w:t xml:space="preserve">En 2018 il est prévu la poursuite de ces réunions </w:t>
      </w:r>
      <w:r w:rsidRPr="00A50629">
        <w:rPr>
          <w:sz w:val="24"/>
          <w:szCs w:val="24"/>
        </w:rPr>
        <w:t>de formation</w:t>
      </w:r>
      <w:r>
        <w:rPr>
          <w:sz w:val="24"/>
          <w:szCs w:val="24"/>
        </w:rPr>
        <w:t>.</w:t>
      </w:r>
    </w:p>
    <w:p w14:paraId="448ACD7A" w14:textId="14E0F1BB" w:rsidR="00D8757A" w:rsidRPr="004C270A" w:rsidRDefault="00D8757A" w:rsidP="004C270A">
      <w:pPr>
        <w:pStyle w:val="Titre3"/>
        <w:spacing w:before="360" w:line="276" w:lineRule="auto"/>
        <w:rPr>
          <w:b/>
          <w:bCs/>
          <w:sz w:val="24"/>
          <w:szCs w:val="22"/>
        </w:rPr>
      </w:pPr>
      <w:r w:rsidRPr="004C270A">
        <w:rPr>
          <w:b/>
          <w:bCs/>
          <w:sz w:val="24"/>
          <w:szCs w:val="22"/>
        </w:rPr>
        <w:t>Assistance aux communes</w:t>
      </w:r>
    </w:p>
    <w:p w14:paraId="1BF9A37B" w14:textId="77777777" w:rsidR="00D8757A" w:rsidRDefault="00D8757A" w:rsidP="00D842D4">
      <w:pPr>
        <w:spacing w:before="120" w:after="120" w:line="276" w:lineRule="auto"/>
        <w:rPr>
          <w:sz w:val="24"/>
          <w:szCs w:val="24"/>
        </w:rPr>
      </w:pPr>
      <w:r>
        <w:rPr>
          <w:sz w:val="24"/>
          <w:szCs w:val="24"/>
        </w:rPr>
        <w:t xml:space="preserve">Engagée dans le développement d’un territoire toujours plus inclusif, la communauté d’agglomération propose aux communes, l’assistance de la mission accessibilité dans la réalisation de leur projet accessibilité. </w:t>
      </w:r>
    </w:p>
    <w:p w14:paraId="757B8EED" w14:textId="77777777" w:rsidR="00D8757A" w:rsidRDefault="00D8757A" w:rsidP="004C270A">
      <w:pPr>
        <w:spacing w:before="120" w:after="0" w:line="276" w:lineRule="auto"/>
        <w:rPr>
          <w:sz w:val="24"/>
          <w:szCs w:val="24"/>
        </w:rPr>
      </w:pPr>
      <w:r>
        <w:rPr>
          <w:sz w:val="24"/>
          <w:szCs w:val="24"/>
        </w:rPr>
        <w:t xml:space="preserve">Dans ce cas il s’agit d’orienter et conseiller les communes pour leur permettre de mettre en œuvre les solutions techniques les mieux adaptées au regard de leur dossier. </w:t>
      </w:r>
    </w:p>
    <w:p w14:paraId="15E6DC35" w14:textId="77777777" w:rsidR="00D8757A" w:rsidRDefault="00D8757A" w:rsidP="004C270A">
      <w:pPr>
        <w:spacing w:before="120" w:after="0" w:line="276" w:lineRule="auto"/>
        <w:rPr>
          <w:sz w:val="24"/>
          <w:szCs w:val="24"/>
        </w:rPr>
      </w:pPr>
      <w:r>
        <w:rPr>
          <w:sz w:val="24"/>
          <w:szCs w:val="24"/>
        </w:rPr>
        <w:t>Pour répondre à ce besoin des journées au siège des pôles ont été organisées :</w:t>
      </w:r>
    </w:p>
    <w:p w14:paraId="549A9872" w14:textId="163D5710" w:rsidR="00D8757A" w:rsidRDefault="00D8757A" w:rsidP="004806B9">
      <w:pPr>
        <w:pStyle w:val="Paragraphedeliste"/>
        <w:numPr>
          <w:ilvl w:val="0"/>
          <w:numId w:val="7"/>
        </w:numPr>
        <w:spacing w:before="120" w:after="0" w:line="276" w:lineRule="auto"/>
        <w:ind w:left="714" w:hanging="357"/>
        <w:contextualSpacing w:val="0"/>
        <w:rPr>
          <w:sz w:val="24"/>
          <w:szCs w:val="24"/>
        </w:rPr>
      </w:pPr>
      <w:r>
        <w:rPr>
          <w:sz w:val="24"/>
          <w:szCs w:val="24"/>
        </w:rPr>
        <w:t>Matin</w:t>
      </w:r>
      <w:r w:rsidR="004C270A">
        <w:rPr>
          <w:sz w:val="24"/>
          <w:szCs w:val="24"/>
        </w:rPr>
        <w:t> :</w:t>
      </w:r>
      <w:r>
        <w:rPr>
          <w:sz w:val="24"/>
          <w:szCs w:val="24"/>
        </w:rPr>
        <w:t xml:space="preserve"> </w:t>
      </w:r>
      <w:r w:rsidRPr="00D03DAD">
        <w:rPr>
          <w:sz w:val="24"/>
          <w:szCs w:val="24"/>
        </w:rPr>
        <w:t>réu</w:t>
      </w:r>
      <w:r>
        <w:rPr>
          <w:sz w:val="24"/>
          <w:szCs w:val="24"/>
        </w:rPr>
        <w:t>nions des secrétaires de mairie</w:t>
      </w:r>
      <w:r w:rsidR="00D842D4">
        <w:rPr>
          <w:sz w:val="24"/>
          <w:szCs w:val="24"/>
        </w:rPr>
        <w:t> ;</w:t>
      </w:r>
    </w:p>
    <w:p w14:paraId="60E3D96F" w14:textId="13ED0E71" w:rsidR="00D8757A" w:rsidRPr="00D842D4" w:rsidRDefault="00D8757A" w:rsidP="004806B9">
      <w:pPr>
        <w:pStyle w:val="Paragraphedeliste"/>
        <w:numPr>
          <w:ilvl w:val="0"/>
          <w:numId w:val="7"/>
        </w:numPr>
        <w:spacing w:after="120" w:line="276" w:lineRule="auto"/>
        <w:ind w:left="714" w:hanging="357"/>
        <w:contextualSpacing w:val="0"/>
        <w:rPr>
          <w:sz w:val="24"/>
          <w:szCs w:val="24"/>
        </w:rPr>
      </w:pPr>
      <w:r>
        <w:rPr>
          <w:sz w:val="24"/>
          <w:szCs w:val="24"/>
        </w:rPr>
        <w:t>Après-midi</w:t>
      </w:r>
      <w:r w:rsidR="004C270A">
        <w:rPr>
          <w:sz w:val="24"/>
          <w:szCs w:val="24"/>
        </w:rPr>
        <w:t xml:space="preserve"> : </w:t>
      </w:r>
      <w:r>
        <w:rPr>
          <w:sz w:val="24"/>
          <w:szCs w:val="24"/>
        </w:rPr>
        <w:t>rendez</w:t>
      </w:r>
      <w:r w:rsidRPr="00D03DAD">
        <w:rPr>
          <w:sz w:val="24"/>
          <w:szCs w:val="24"/>
        </w:rPr>
        <w:t xml:space="preserve">-vous individuels </w:t>
      </w:r>
      <w:r>
        <w:rPr>
          <w:sz w:val="24"/>
          <w:szCs w:val="24"/>
        </w:rPr>
        <w:t>pour les mairies</w:t>
      </w:r>
      <w:r w:rsidR="00D842D4">
        <w:rPr>
          <w:sz w:val="24"/>
          <w:szCs w:val="24"/>
        </w:rPr>
        <w:t>.</w:t>
      </w:r>
    </w:p>
    <w:p w14:paraId="20196C24" w14:textId="77777777" w:rsidR="00D8757A" w:rsidRDefault="00D8757A" w:rsidP="00D842D4">
      <w:pPr>
        <w:spacing w:before="240" w:after="0" w:line="276" w:lineRule="auto"/>
        <w:rPr>
          <w:sz w:val="24"/>
          <w:szCs w:val="24"/>
        </w:rPr>
      </w:pPr>
      <w:r>
        <w:rPr>
          <w:sz w:val="24"/>
          <w:szCs w:val="24"/>
        </w:rPr>
        <w:lastRenderedPageBreak/>
        <w:t>Les communes suivantes ont fait appel à ce service :</w:t>
      </w:r>
    </w:p>
    <w:p w14:paraId="0A565B60" w14:textId="77777777" w:rsidR="00D8757A" w:rsidRDefault="00D8757A" w:rsidP="004806B9">
      <w:pPr>
        <w:pStyle w:val="Paragraphedeliste"/>
        <w:numPr>
          <w:ilvl w:val="0"/>
          <w:numId w:val="7"/>
        </w:numPr>
        <w:spacing w:before="120" w:after="0" w:line="276" w:lineRule="auto"/>
        <w:ind w:left="714" w:hanging="357"/>
        <w:contextualSpacing w:val="0"/>
        <w:rPr>
          <w:sz w:val="24"/>
          <w:szCs w:val="24"/>
        </w:rPr>
      </w:pPr>
      <w:r w:rsidRPr="00C97BA0">
        <w:rPr>
          <w:sz w:val="24"/>
          <w:szCs w:val="24"/>
        </w:rPr>
        <w:t>AMOROTS</w:t>
      </w:r>
      <w:r>
        <w:rPr>
          <w:sz w:val="24"/>
          <w:szCs w:val="24"/>
        </w:rPr>
        <w:t>-SUCCOS</w:t>
      </w:r>
    </w:p>
    <w:p w14:paraId="2DFC317E" w14:textId="77777777" w:rsidR="00D8757A" w:rsidRDefault="00D8757A" w:rsidP="004806B9">
      <w:pPr>
        <w:pStyle w:val="Paragraphedeliste"/>
        <w:numPr>
          <w:ilvl w:val="0"/>
          <w:numId w:val="7"/>
        </w:numPr>
        <w:spacing w:after="0" w:line="276" w:lineRule="auto"/>
        <w:ind w:left="714" w:hanging="357"/>
        <w:contextualSpacing w:val="0"/>
        <w:rPr>
          <w:sz w:val="24"/>
          <w:szCs w:val="24"/>
        </w:rPr>
      </w:pPr>
      <w:r>
        <w:rPr>
          <w:sz w:val="24"/>
          <w:szCs w:val="24"/>
        </w:rPr>
        <w:t>AINHARPS</w:t>
      </w:r>
    </w:p>
    <w:p w14:paraId="3F036A6B" w14:textId="77777777" w:rsidR="00D8757A" w:rsidRDefault="00D8757A" w:rsidP="004806B9">
      <w:pPr>
        <w:pStyle w:val="Paragraphedeliste"/>
        <w:numPr>
          <w:ilvl w:val="0"/>
          <w:numId w:val="7"/>
        </w:numPr>
        <w:spacing w:after="0" w:line="276" w:lineRule="auto"/>
        <w:ind w:left="714" w:hanging="357"/>
        <w:contextualSpacing w:val="0"/>
        <w:rPr>
          <w:sz w:val="24"/>
          <w:szCs w:val="24"/>
        </w:rPr>
      </w:pPr>
      <w:r>
        <w:rPr>
          <w:sz w:val="24"/>
          <w:szCs w:val="24"/>
        </w:rPr>
        <w:t>BEHASQUE</w:t>
      </w:r>
    </w:p>
    <w:p w14:paraId="011654D4" w14:textId="77777777" w:rsidR="00D8757A" w:rsidRDefault="00D8757A" w:rsidP="004806B9">
      <w:pPr>
        <w:pStyle w:val="Paragraphedeliste"/>
        <w:numPr>
          <w:ilvl w:val="0"/>
          <w:numId w:val="7"/>
        </w:numPr>
        <w:spacing w:after="0" w:line="276" w:lineRule="auto"/>
        <w:ind w:left="714" w:hanging="357"/>
        <w:contextualSpacing w:val="0"/>
        <w:rPr>
          <w:sz w:val="24"/>
          <w:szCs w:val="24"/>
        </w:rPr>
      </w:pPr>
      <w:r>
        <w:rPr>
          <w:sz w:val="24"/>
          <w:szCs w:val="24"/>
        </w:rPr>
        <w:t>GARRIS</w:t>
      </w:r>
    </w:p>
    <w:p w14:paraId="50C10735" w14:textId="77777777" w:rsidR="00D8757A" w:rsidRDefault="00D8757A" w:rsidP="004806B9">
      <w:pPr>
        <w:pStyle w:val="Paragraphedeliste"/>
        <w:numPr>
          <w:ilvl w:val="0"/>
          <w:numId w:val="7"/>
        </w:numPr>
        <w:spacing w:after="0" w:line="276" w:lineRule="auto"/>
        <w:ind w:left="714" w:hanging="357"/>
        <w:contextualSpacing w:val="0"/>
        <w:rPr>
          <w:sz w:val="24"/>
          <w:szCs w:val="24"/>
        </w:rPr>
      </w:pPr>
      <w:r>
        <w:rPr>
          <w:sz w:val="24"/>
          <w:szCs w:val="24"/>
        </w:rPr>
        <w:t>IDAUX-MENDY</w:t>
      </w:r>
    </w:p>
    <w:p w14:paraId="183E4CF5" w14:textId="77777777" w:rsidR="00D8757A" w:rsidRDefault="00D8757A" w:rsidP="004806B9">
      <w:pPr>
        <w:pStyle w:val="Paragraphedeliste"/>
        <w:numPr>
          <w:ilvl w:val="0"/>
          <w:numId w:val="7"/>
        </w:numPr>
        <w:spacing w:after="0" w:line="276" w:lineRule="auto"/>
        <w:ind w:left="714" w:hanging="357"/>
        <w:contextualSpacing w:val="0"/>
        <w:rPr>
          <w:sz w:val="24"/>
          <w:szCs w:val="24"/>
        </w:rPr>
      </w:pPr>
      <w:r>
        <w:rPr>
          <w:sz w:val="24"/>
          <w:szCs w:val="24"/>
        </w:rPr>
        <w:t>LOHITZUN-OYHERCQ</w:t>
      </w:r>
    </w:p>
    <w:p w14:paraId="291B03A2" w14:textId="77777777" w:rsidR="00D8757A" w:rsidRPr="00357D18" w:rsidRDefault="00D8757A" w:rsidP="004806B9">
      <w:pPr>
        <w:pStyle w:val="Paragraphedeliste"/>
        <w:numPr>
          <w:ilvl w:val="0"/>
          <w:numId w:val="7"/>
        </w:numPr>
        <w:spacing w:after="0" w:line="276" w:lineRule="auto"/>
        <w:ind w:left="714" w:hanging="357"/>
        <w:contextualSpacing w:val="0"/>
        <w:rPr>
          <w:sz w:val="24"/>
          <w:szCs w:val="24"/>
        </w:rPr>
      </w:pPr>
      <w:r>
        <w:rPr>
          <w:sz w:val="24"/>
          <w:szCs w:val="24"/>
        </w:rPr>
        <w:t>MAULEON</w:t>
      </w:r>
    </w:p>
    <w:p w14:paraId="0C673346" w14:textId="77777777" w:rsidR="00D8757A" w:rsidRDefault="00D8757A" w:rsidP="004806B9">
      <w:pPr>
        <w:pStyle w:val="Paragraphedeliste"/>
        <w:numPr>
          <w:ilvl w:val="0"/>
          <w:numId w:val="7"/>
        </w:numPr>
        <w:spacing w:after="0" w:line="276" w:lineRule="auto"/>
        <w:ind w:left="714" w:hanging="357"/>
        <w:contextualSpacing w:val="0"/>
        <w:rPr>
          <w:sz w:val="24"/>
          <w:szCs w:val="24"/>
        </w:rPr>
      </w:pPr>
      <w:r>
        <w:rPr>
          <w:sz w:val="24"/>
          <w:szCs w:val="24"/>
        </w:rPr>
        <w:t>OSTABAT-ASME</w:t>
      </w:r>
    </w:p>
    <w:p w14:paraId="6E26BA9A" w14:textId="77777777" w:rsidR="00D8757A" w:rsidRDefault="00D8757A" w:rsidP="004806B9">
      <w:pPr>
        <w:pStyle w:val="Paragraphedeliste"/>
        <w:numPr>
          <w:ilvl w:val="0"/>
          <w:numId w:val="7"/>
        </w:numPr>
        <w:spacing w:after="0" w:line="276" w:lineRule="auto"/>
        <w:ind w:left="714" w:hanging="357"/>
        <w:contextualSpacing w:val="0"/>
        <w:rPr>
          <w:sz w:val="24"/>
          <w:szCs w:val="24"/>
        </w:rPr>
      </w:pPr>
      <w:r>
        <w:rPr>
          <w:sz w:val="24"/>
          <w:szCs w:val="24"/>
        </w:rPr>
        <w:t>OSSAS-SUHARE</w:t>
      </w:r>
    </w:p>
    <w:p w14:paraId="5ED18C4C" w14:textId="77777777" w:rsidR="00D8757A" w:rsidRPr="00357D18" w:rsidRDefault="00D8757A" w:rsidP="004806B9">
      <w:pPr>
        <w:pStyle w:val="Paragraphedeliste"/>
        <w:numPr>
          <w:ilvl w:val="0"/>
          <w:numId w:val="7"/>
        </w:numPr>
        <w:spacing w:after="0" w:line="276" w:lineRule="auto"/>
        <w:ind w:left="714" w:hanging="357"/>
        <w:contextualSpacing w:val="0"/>
        <w:rPr>
          <w:sz w:val="24"/>
          <w:szCs w:val="24"/>
        </w:rPr>
      </w:pPr>
      <w:r>
        <w:rPr>
          <w:sz w:val="24"/>
          <w:szCs w:val="24"/>
        </w:rPr>
        <w:t>SAMES</w:t>
      </w:r>
    </w:p>
    <w:p w14:paraId="28001E3F" w14:textId="77777777" w:rsidR="00D8757A" w:rsidRDefault="00D8757A" w:rsidP="004806B9">
      <w:pPr>
        <w:pStyle w:val="Paragraphedeliste"/>
        <w:numPr>
          <w:ilvl w:val="0"/>
          <w:numId w:val="7"/>
        </w:numPr>
        <w:spacing w:after="0" w:line="276" w:lineRule="auto"/>
        <w:ind w:left="714" w:hanging="357"/>
        <w:contextualSpacing w:val="0"/>
        <w:rPr>
          <w:sz w:val="24"/>
          <w:szCs w:val="24"/>
        </w:rPr>
      </w:pPr>
      <w:r>
        <w:rPr>
          <w:sz w:val="24"/>
          <w:szCs w:val="24"/>
        </w:rPr>
        <w:t>ST JEAN PIED DE PORT</w:t>
      </w:r>
    </w:p>
    <w:p w14:paraId="27951A2D" w14:textId="77777777" w:rsidR="00D8757A" w:rsidRDefault="00D8757A" w:rsidP="004806B9">
      <w:pPr>
        <w:pStyle w:val="Paragraphedeliste"/>
        <w:numPr>
          <w:ilvl w:val="0"/>
          <w:numId w:val="7"/>
        </w:numPr>
        <w:spacing w:after="0" w:line="276" w:lineRule="auto"/>
        <w:ind w:left="714" w:hanging="357"/>
        <w:contextualSpacing w:val="0"/>
        <w:rPr>
          <w:sz w:val="24"/>
          <w:szCs w:val="24"/>
        </w:rPr>
      </w:pPr>
      <w:r>
        <w:rPr>
          <w:sz w:val="24"/>
          <w:szCs w:val="24"/>
        </w:rPr>
        <w:t>ST PALAIS</w:t>
      </w:r>
    </w:p>
    <w:p w14:paraId="1E19E82C" w14:textId="77777777" w:rsidR="00D8757A" w:rsidRDefault="00D8757A" w:rsidP="004806B9">
      <w:pPr>
        <w:pStyle w:val="Paragraphedeliste"/>
        <w:numPr>
          <w:ilvl w:val="0"/>
          <w:numId w:val="7"/>
        </w:numPr>
        <w:spacing w:after="0" w:line="276" w:lineRule="auto"/>
        <w:ind w:left="714" w:hanging="357"/>
        <w:contextualSpacing w:val="0"/>
        <w:rPr>
          <w:sz w:val="24"/>
          <w:szCs w:val="24"/>
        </w:rPr>
      </w:pPr>
      <w:r>
        <w:rPr>
          <w:sz w:val="24"/>
          <w:szCs w:val="24"/>
        </w:rPr>
        <w:t>SUHESCUN</w:t>
      </w:r>
    </w:p>
    <w:p w14:paraId="2ABC3234" w14:textId="77777777" w:rsidR="00D8757A" w:rsidRPr="00357D18" w:rsidRDefault="00D8757A" w:rsidP="00D842D4">
      <w:pPr>
        <w:spacing w:before="240" w:after="0" w:line="276" w:lineRule="auto"/>
        <w:rPr>
          <w:sz w:val="24"/>
          <w:szCs w:val="24"/>
        </w:rPr>
      </w:pPr>
      <w:r>
        <w:rPr>
          <w:sz w:val="24"/>
          <w:szCs w:val="24"/>
        </w:rPr>
        <w:t>NB : les douze communes du pôle territorial Sud Pays Basque continuent de bénéficier d’un service de proximité mis en place dès 2015.</w:t>
      </w:r>
    </w:p>
    <w:p w14:paraId="446D2FBC" w14:textId="214FB648" w:rsidR="00D8757A" w:rsidRDefault="00D8757A" w:rsidP="004806B9">
      <w:pPr>
        <w:pStyle w:val="Titre2"/>
        <w:numPr>
          <w:ilvl w:val="0"/>
          <w:numId w:val="10"/>
        </w:numPr>
        <w:spacing w:before="720"/>
        <w:ind w:left="426" w:hanging="426"/>
      </w:pPr>
      <w:bookmarkStart w:id="40" w:name="_Toc505157452"/>
      <w:bookmarkStart w:id="41" w:name="_Toc53565899"/>
      <w:r>
        <w:t>Création méthodologie PAVE</w:t>
      </w:r>
      <w:bookmarkEnd w:id="40"/>
      <w:bookmarkEnd w:id="41"/>
    </w:p>
    <w:p w14:paraId="784145C1" w14:textId="77777777" w:rsidR="00D8757A" w:rsidRDefault="00D8757A" w:rsidP="00D842D4">
      <w:pPr>
        <w:spacing w:before="360" w:line="276" w:lineRule="auto"/>
        <w:rPr>
          <w:sz w:val="24"/>
          <w:szCs w:val="24"/>
        </w:rPr>
      </w:pPr>
      <w:r>
        <w:rPr>
          <w:sz w:val="24"/>
          <w:szCs w:val="24"/>
        </w:rPr>
        <w:t>Pour rappel toutes les communes de plus de 1000 habitants (article 9 – Loi n° 2015-988 du 05 août 2015) doivent réaliser leur Plan de mise en Accessibilité de la Voirie et des aménagements des Espaces public (PAVE).</w:t>
      </w:r>
    </w:p>
    <w:p w14:paraId="7B1DFB84" w14:textId="77777777" w:rsidR="00D8757A" w:rsidRDefault="00D8757A" w:rsidP="00D842D4">
      <w:pPr>
        <w:spacing w:line="276" w:lineRule="auto"/>
        <w:rPr>
          <w:sz w:val="24"/>
          <w:szCs w:val="24"/>
        </w:rPr>
      </w:pPr>
      <w:r>
        <w:rPr>
          <w:sz w:val="24"/>
          <w:szCs w:val="24"/>
        </w:rPr>
        <w:t>Pour faciliter cette réalisation, l’Agglomération développe une méthodologie de réalisation du PAVE via le système d’information géographique de la Communauté d’Agglomération Pays Basque.</w:t>
      </w:r>
    </w:p>
    <w:p w14:paraId="623D310A" w14:textId="77777777" w:rsidR="00D8757A" w:rsidRDefault="00D8757A" w:rsidP="00450B3A">
      <w:pPr>
        <w:spacing w:line="276" w:lineRule="auto"/>
        <w:rPr>
          <w:sz w:val="24"/>
          <w:szCs w:val="24"/>
        </w:rPr>
      </w:pPr>
      <w:r w:rsidRPr="00296C14">
        <w:rPr>
          <w:b/>
          <w:sz w:val="24"/>
          <w:szCs w:val="24"/>
        </w:rPr>
        <w:t>Atouts de la démarche :</w:t>
      </w:r>
      <w:r>
        <w:rPr>
          <w:sz w:val="24"/>
          <w:szCs w:val="24"/>
        </w:rPr>
        <w:t xml:space="preserve"> </w:t>
      </w:r>
    </w:p>
    <w:p w14:paraId="608F3B13" w14:textId="77777777" w:rsidR="00D8757A" w:rsidRDefault="00D8757A" w:rsidP="004806B9">
      <w:pPr>
        <w:pStyle w:val="Paragraphedeliste"/>
        <w:numPr>
          <w:ilvl w:val="0"/>
          <w:numId w:val="7"/>
        </w:numPr>
        <w:spacing w:before="120" w:after="0" w:line="276" w:lineRule="auto"/>
        <w:ind w:left="714" w:hanging="357"/>
        <w:contextualSpacing w:val="0"/>
        <w:rPr>
          <w:sz w:val="24"/>
          <w:szCs w:val="24"/>
        </w:rPr>
      </w:pPr>
      <w:r>
        <w:rPr>
          <w:sz w:val="24"/>
          <w:szCs w:val="24"/>
        </w:rPr>
        <w:t>Fournir aux services techniques une information géolocalisée de l’état de la voirie.</w:t>
      </w:r>
    </w:p>
    <w:p w14:paraId="71DA3E10" w14:textId="77777777" w:rsidR="00D8757A" w:rsidRDefault="00D8757A" w:rsidP="004806B9">
      <w:pPr>
        <w:pStyle w:val="Paragraphedeliste"/>
        <w:numPr>
          <w:ilvl w:val="0"/>
          <w:numId w:val="7"/>
        </w:numPr>
        <w:spacing w:after="0" w:line="276" w:lineRule="auto"/>
        <w:ind w:left="714" w:hanging="357"/>
        <w:contextualSpacing w:val="0"/>
        <w:rPr>
          <w:sz w:val="24"/>
          <w:szCs w:val="24"/>
        </w:rPr>
      </w:pPr>
      <w:r>
        <w:rPr>
          <w:sz w:val="24"/>
          <w:szCs w:val="24"/>
        </w:rPr>
        <w:t>Faciliter le suivi des travaux.</w:t>
      </w:r>
    </w:p>
    <w:p w14:paraId="5C8BD6CF" w14:textId="77777777" w:rsidR="00D8757A" w:rsidRDefault="00D8757A" w:rsidP="004806B9">
      <w:pPr>
        <w:pStyle w:val="Paragraphedeliste"/>
        <w:numPr>
          <w:ilvl w:val="0"/>
          <w:numId w:val="7"/>
        </w:numPr>
        <w:spacing w:after="0" w:line="276" w:lineRule="auto"/>
        <w:ind w:left="714" w:hanging="357"/>
        <w:contextualSpacing w:val="0"/>
        <w:rPr>
          <w:sz w:val="24"/>
          <w:szCs w:val="24"/>
        </w:rPr>
      </w:pPr>
      <w:r>
        <w:rPr>
          <w:sz w:val="24"/>
          <w:szCs w:val="24"/>
        </w:rPr>
        <w:t>Permettre de développer l’information au public (à terme).</w:t>
      </w:r>
    </w:p>
    <w:p w14:paraId="1014C0F6" w14:textId="77777777" w:rsidR="00D8757A" w:rsidRPr="007F1CF3" w:rsidRDefault="00D8757A" w:rsidP="00D842D4">
      <w:pPr>
        <w:spacing w:before="240" w:after="120" w:line="276" w:lineRule="auto"/>
        <w:rPr>
          <w:b/>
          <w:sz w:val="24"/>
          <w:szCs w:val="24"/>
        </w:rPr>
      </w:pPr>
      <w:r>
        <w:rPr>
          <w:b/>
          <w:sz w:val="24"/>
          <w:szCs w:val="24"/>
        </w:rPr>
        <w:t>En 2017</w:t>
      </w:r>
    </w:p>
    <w:p w14:paraId="073B4E73" w14:textId="77777777" w:rsidR="00D8757A" w:rsidRDefault="00D8757A" w:rsidP="00450B3A">
      <w:pPr>
        <w:spacing w:line="276" w:lineRule="auto"/>
        <w:rPr>
          <w:sz w:val="24"/>
          <w:szCs w:val="24"/>
        </w:rPr>
      </w:pPr>
      <w:r w:rsidRPr="00715A9A">
        <w:rPr>
          <w:sz w:val="24"/>
          <w:szCs w:val="24"/>
        </w:rPr>
        <w:t xml:space="preserve">La commune d’Hendaye est commune pilote du projet. </w:t>
      </w:r>
      <w:r>
        <w:rPr>
          <w:sz w:val="24"/>
          <w:szCs w:val="24"/>
        </w:rPr>
        <w:t>En 2017 elle a relevé à l’appui de la méthodologie de diagnostic :</w:t>
      </w:r>
    </w:p>
    <w:p w14:paraId="093D4448" w14:textId="77777777" w:rsidR="00D8757A" w:rsidRDefault="00D8757A" w:rsidP="004806B9">
      <w:pPr>
        <w:pStyle w:val="Paragraphedeliste"/>
        <w:numPr>
          <w:ilvl w:val="0"/>
          <w:numId w:val="7"/>
        </w:numPr>
        <w:spacing w:before="120" w:after="0" w:line="276" w:lineRule="auto"/>
        <w:ind w:left="714" w:hanging="357"/>
        <w:contextualSpacing w:val="0"/>
        <w:rPr>
          <w:sz w:val="24"/>
          <w:szCs w:val="24"/>
        </w:rPr>
      </w:pPr>
      <w:r w:rsidRPr="00F75DBD">
        <w:rPr>
          <w:sz w:val="24"/>
          <w:szCs w:val="24"/>
        </w:rPr>
        <w:t>62 km</w:t>
      </w:r>
      <w:r>
        <w:rPr>
          <w:sz w:val="24"/>
          <w:szCs w:val="24"/>
        </w:rPr>
        <w:t xml:space="preserve"> linéaires de trottoirs</w:t>
      </w:r>
    </w:p>
    <w:p w14:paraId="0E7141F8" w14:textId="77777777" w:rsidR="00D8757A" w:rsidRDefault="00D8757A" w:rsidP="004806B9">
      <w:pPr>
        <w:pStyle w:val="Paragraphedeliste"/>
        <w:numPr>
          <w:ilvl w:val="0"/>
          <w:numId w:val="7"/>
        </w:numPr>
        <w:spacing w:after="0" w:line="276" w:lineRule="auto"/>
        <w:ind w:left="714" w:hanging="357"/>
        <w:contextualSpacing w:val="0"/>
        <w:rPr>
          <w:sz w:val="24"/>
          <w:szCs w:val="24"/>
        </w:rPr>
      </w:pPr>
      <w:r>
        <w:rPr>
          <w:sz w:val="24"/>
          <w:szCs w:val="24"/>
        </w:rPr>
        <w:t>432 cheminements</w:t>
      </w:r>
    </w:p>
    <w:p w14:paraId="29FC8955" w14:textId="77777777" w:rsidR="00D8757A" w:rsidRPr="00F75DBD" w:rsidRDefault="00D8757A" w:rsidP="004806B9">
      <w:pPr>
        <w:pStyle w:val="Paragraphedeliste"/>
        <w:numPr>
          <w:ilvl w:val="0"/>
          <w:numId w:val="7"/>
        </w:numPr>
        <w:spacing w:after="0" w:line="276" w:lineRule="auto"/>
        <w:ind w:left="714" w:hanging="357"/>
        <w:contextualSpacing w:val="0"/>
        <w:rPr>
          <w:sz w:val="24"/>
          <w:szCs w:val="24"/>
        </w:rPr>
      </w:pPr>
      <w:r w:rsidRPr="00F75DBD">
        <w:rPr>
          <w:sz w:val="24"/>
          <w:szCs w:val="24"/>
        </w:rPr>
        <w:t xml:space="preserve">271 Obstacles </w:t>
      </w:r>
    </w:p>
    <w:p w14:paraId="582D4B3C" w14:textId="77777777" w:rsidR="00D8757A" w:rsidRPr="00F75DBD" w:rsidRDefault="00D8757A" w:rsidP="004806B9">
      <w:pPr>
        <w:pStyle w:val="Paragraphedeliste"/>
        <w:numPr>
          <w:ilvl w:val="0"/>
          <w:numId w:val="7"/>
        </w:numPr>
        <w:spacing w:after="0" w:line="276" w:lineRule="auto"/>
        <w:ind w:left="714" w:hanging="357"/>
        <w:contextualSpacing w:val="0"/>
        <w:rPr>
          <w:sz w:val="24"/>
          <w:szCs w:val="24"/>
        </w:rPr>
      </w:pPr>
      <w:r w:rsidRPr="00F75DBD">
        <w:rPr>
          <w:sz w:val="24"/>
          <w:szCs w:val="24"/>
        </w:rPr>
        <w:lastRenderedPageBreak/>
        <w:t xml:space="preserve">205 Passages piétons </w:t>
      </w:r>
    </w:p>
    <w:p w14:paraId="5CAC0FF7" w14:textId="77777777" w:rsidR="00D8757A" w:rsidRPr="00F75DBD" w:rsidRDefault="00D8757A" w:rsidP="004806B9">
      <w:pPr>
        <w:pStyle w:val="Paragraphedeliste"/>
        <w:numPr>
          <w:ilvl w:val="0"/>
          <w:numId w:val="7"/>
        </w:numPr>
        <w:spacing w:after="0" w:line="276" w:lineRule="auto"/>
        <w:ind w:left="714" w:hanging="357"/>
        <w:contextualSpacing w:val="0"/>
        <w:rPr>
          <w:sz w:val="24"/>
          <w:szCs w:val="24"/>
        </w:rPr>
      </w:pPr>
      <w:r w:rsidRPr="00F75DBD">
        <w:rPr>
          <w:sz w:val="24"/>
          <w:szCs w:val="24"/>
        </w:rPr>
        <w:t xml:space="preserve">  11 Escaliers </w:t>
      </w:r>
    </w:p>
    <w:p w14:paraId="4FED6865" w14:textId="77777777" w:rsidR="00D8757A" w:rsidRPr="00F75DBD" w:rsidRDefault="00D8757A" w:rsidP="004806B9">
      <w:pPr>
        <w:pStyle w:val="Paragraphedeliste"/>
        <w:numPr>
          <w:ilvl w:val="0"/>
          <w:numId w:val="7"/>
        </w:numPr>
        <w:spacing w:after="0" w:line="276" w:lineRule="auto"/>
        <w:ind w:left="714" w:hanging="357"/>
        <w:contextualSpacing w:val="0"/>
        <w:rPr>
          <w:sz w:val="24"/>
          <w:szCs w:val="24"/>
        </w:rPr>
      </w:pPr>
      <w:r w:rsidRPr="00F75DBD">
        <w:rPr>
          <w:sz w:val="24"/>
          <w:szCs w:val="24"/>
        </w:rPr>
        <w:t xml:space="preserve">  69 Places de stationnement pour personnes handicapées</w:t>
      </w:r>
    </w:p>
    <w:p w14:paraId="61CAD995" w14:textId="77777777" w:rsidR="00D8757A" w:rsidRDefault="00D8757A" w:rsidP="004806B9">
      <w:pPr>
        <w:pStyle w:val="Paragraphedeliste"/>
        <w:numPr>
          <w:ilvl w:val="0"/>
          <w:numId w:val="7"/>
        </w:numPr>
        <w:spacing w:after="0" w:line="276" w:lineRule="auto"/>
        <w:ind w:left="714" w:hanging="357"/>
        <w:contextualSpacing w:val="0"/>
        <w:rPr>
          <w:sz w:val="24"/>
          <w:szCs w:val="24"/>
        </w:rPr>
      </w:pPr>
      <w:r w:rsidRPr="00F75DBD">
        <w:rPr>
          <w:sz w:val="24"/>
          <w:szCs w:val="24"/>
        </w:rPr>
        <w:t xml:space="preserve">  49 Points d’arrêt de transport en commun</w:t>
      </w:r>
    </w:p>
    <w:p w14:paraId="25E37EEF" w14:textId="77777777" w:rsidR="00D8757A" w:rsidRDefault="00D8757A" w:rsidP="00D842D4">
      <w:pPr>
        <w:spacing w:before="240" w:after="120" w:line="276" w:lineRule="auto"/>
        <w:rPr>
          <w:b/>
          <w:sz w:val="24"/>
          <w:szCs w:val="24"/>
        </w:rPr>
      </w:pPr>
      <w:r>
        <w:rPr>
          <w:b/>
          <w:sz w:val="24"/>
          <w:szCs w:val="24"/>
        </w:rPr>
        <w:t>En 2018</w:t>
      </w:r>
    </w:p>
    <w:p w14:paraId="23895B3C" w14:textId="77777777" w:rsidR="00D8757A" w:rsidRDefault="00D8757A" w:rsidP="00450B3A">
      <w:pPr>
        <w:spacing w:line="276" w:lineRule="auto"/>
        <w:rPr>
          <w:sz w:val="24"/>
          <w:szCs w:val="24"/>
        </w:rPr>
      </w:pPr>
      <w:r w:rsidRPr="00B3345C">
        <w:rPr>
          <w:sz w:val="24"/>
          <w:szCs w:val="24"/>
        </w:rPr>
        <w:t>L</w:t>
      </w:r>
      <w:r>
        <w:rPr>
          <w:sz w:val="24"/>
          <w:szCs w:val="24"/>
        </w:rPr>
        <w:t>a</w:t>
      </w:r>
      <w:r w:rsidRPr="00B3345C">
        <w:rPr>
          <w:sz w:val="24"/>
          <w:szCs w:val="24"/>
        </w:rPr>
        <w:t xml:space="preserve"> </w:t>
      </w:r>
      <w:r>
        <w:rPr>
          <w:sz w:val="24"/>
          <w:szCs w:val="24"/>
        </w:rPr>
        <w:t>commune</w:t>
      </w:r>
      <w:r w:rsidRPr="00B3345C">
        <w:rPr>
          <w:sz w:val="24"/>
          <w:szCs w:val="24"/>
        </w:rPr>
        <w:t xml:space="preserve"> d’Ascain </w:t>
      </w:r>
      <w:r>
        <w:rPr>
          <w:sz w:val="24"/>
          <w:szCs w:val="24"/>
        </w:rPr>
        <w:t>testera également la méthodologie de diagnostic avant une diffusion à l’échelle du territoire de la Communauté d’Agglomération Pays Basque.</w:t>
      </w:r>
    </w:p>
    <w:p w14:paraId="677DE06A" w14:textId="5095A463" w:rsidR="00D8757A" w:rsidRDefault="00D8757A" w:rsidP="00450B3A">
      <w:pPr>
        <w:spacing w:line="276" w:lineRule="auto"/>
        <w:rPr>
          <w:sz w:val="24"/>
          <w:szCs w:val="24"/>
        </w:rPr>
      </w:pPr>
      <w:r>
        <w:rPr>
          <w:sz w:val="24"/>
          <w:szCs w:val="24"/>
        </w:rPr>
        <w:br w:type="page"/>
      </w:r>
    </w:p>
    <w:p w14:paraId="0CBDA4EF" w14:textId="7A803332" w:rsidR="00D8757A" w:rsidRPr="000C25AE" w:rsidRDefault="00D8757A" w:rsidP="00450B3A">
      <w:pPr>
        <w:pStyle w:val="Titre1"/>
        <w:spacing w:line="276" w:lineRule="auto"/>
      </w:pPr>
      <w:bookmarkStart w:id="42" w:name="_Toc505157453"/>
      <w:bookmarkStart w:id="43" w:name="_Toc53565900"/>
      <w:r>
        <w:lastRenderedPageBreak/>
        <w:t>O</w:t>
      </w:r>
      <w:r w:rsidR="00D842D4">
        <w:t>bjectifs</w:t>
      </w:r>
      <w:r>
        <w:t xml:space="preserve"> 2018</w:t>
      </w:r>
      <w:bookmarkEnd w:id="42"/>
      <w:bookmarkEnd w:id="43"/>
    </w:p>
    <w:p w14:paraId="0DA35B26" w14:textId="77777777" w:rsidR="00D8757A" w:rsidRDefault="00D8757A" w:rsidP="00D842D4">
      <w:pPr>
        <w:spacing w:before="720" w:after="0" w:line="276" w:lineRule="auto"/>
        <w:rPr>
          <w:sz w:val="24"/>
          <w:szCs w:val="24"/>
        </w:rPr>
      </w:pPr>
      <w:r>
        <w:rPr>
          <w:sz w:val="24"/>
          <w:szCs w:val="24"/>
        </w:rPr>
        <w:t>En 2018, les membres de la commission intercommunale pour l’accessibilité se sont fixés pour objectifs de :</w:t>
      </w:r>
    </w:p>
    <w:p w14:paraId="6177B158" w14:textId="77777777" w:rsidR="00D8757A" w:rsidRPr="00296C14" w:rsidRDefault="00D8757A" w:rsidP="004806B9">
      <w:pPr>
        <w:pStyle w:val="Paragraphedeliste"/>
        <w:numPr>
          <w:ilvl w:val="0"/>
          <w:numId w:val="7"/>
        </w:numPr>
        <w:spacing w:before="120" w:after="0" w:line="276" w:lineRule="auto"/>
        <w:ind w:left="714" w:hanging="357"/>
        <w:contextualSpacing w:val="0"/>
        <w:rPr>
          <w:sz w:val="24"/>
          <w:szCs w:val="24"/>
        </w:rPr>
      </w:pPr>
      <w:r w:rsidRPr="00296C14">
        <w:rPr>
          <w:sz w:val="24"/>
          <w:szCs w:val="24"/>
        </w:rPr>
        <w:t>Communiquer sur l’existence de la Commission Intercommunale pour l’Accessibilité, et sur le groupe de travail de la Commission Intercommunale pour l’Accessibilité de l’Agglomération Pays Basque.</w:t>
      </w:r>
    </w:p>
    <w:p w14:paraId="445ED7B7" w14:textId="77777777" w:rsidR="00D8757A" w:rsidRPr="00296C14" w:rsidRDefault="00D8757A" w:rsidP="004806B9">
      <w:pPr>
        <w:pStyle w:val="Paragraphedeliste"/>
        <w:numPr>
          <w:ilvl w:val="0"/>
          <w:numId w:val="5"/>
        </w:numPr>
        <w:spacing w:before="120" w:after="0" w:line="276" w:lineRule="auto"/>
        <w:contextualSpacing w:val="0"/>
        <w:rPr>
          <w:sz w:val="24"/>
          <w:szCs w:val="24"/>
        </w:rPr>
      </w:pPr>
      <w:r w:rsidRPr="00296C14">
        <w:rPr>
          <w:sz w:val="24"/>
          <w:szCs w:val="24"/>
        </w:rPr>
        <w:t>Mettre en place le réseau regroupant la Commission Intercommunale pour l’Accessibilité et les 13 Commissions Communales pour l’Accessibilité du territoire</w:t>
      </w:r>
      <w:r>
        <w:rPr>
          <w:sz w:val="24"/>
          <w:szCs w:val="24"/>
        </w:rPr>
        <w:t xml:space="preserve"> de la communauté d’agglomération</w:t>
      </w:r>
      <w:r w:rsidRPr="00296C14">
        <w:rPr>
          <w:sz w:val="24"/>
          <w:szCs w:val="24"/>
        </w:rPr>
        <w:t>.</w:t>
      </w:r>
    </w:p>
    <w:p w14:paraId="1155C12F" w14:textId="77777777" w:rsidR="00D8757A" w:rsidRPr="00296C14" w:rsidRDefault="00D8757A" w:rsidP="004806B9">
      <w:pPr>
        <w:pStyle w:val="Paragraphedeliste"/>
        <w:numPr>
          <w:ilvl w:val="0"/>
          <w:numId w:val="5"/>
        </w:numPr>
        <w:spacing w:before="120" w:after="0" w:line="276" w:lineRule="auto"/>
        <w:contextualSpacing w:val="0"/>
        <w:rPr>
          <w:sz w:val="24"/>
          <w:szCs w:val="24"/>
        </w:rPr>
      </w:pPr>
      <w:r w:rsidRPr="00296C14">
        <w:rPr>
          <w:sz w:val="24"/>
          <w:szCs w:val="24"/>
        </w:rPr>
        <w:t>Accompagner la mise en œuvre du nouveau de site internet de l’</w:t>
      </w:r>
      <w:r>
        <w:rPr>
          <w:sz w:val="24"/>
          <w:szCs w:val="24"/>
        </w:rPr>
        <w:t>a</w:t>
      </w:r>
      <w:r w:rsidRPr="00296C14">
        <w:rPr>
          <w:sz w:val="24"/>
          <w:szCs w:val="24"/>
        </w:rPr>
        <w:t>gglomération.</w:t>
      </w:r>
    </w:p>
    <w:p w14:paraId="4E1396B3" w14:textId="77777777" w:rsidR="00D8757A" w:rsidRPr="00296C14" w:rsidRDefault="00D8757A" w:rsidP="004806B9">
      <w:pPr>
        <w:pStyle w:val="Paragraphedeliste"/>
        <w:numPr>
          <w:ilvl w:val="0"/>
          <w:numId w:val="5"/>
        </w:numPr>
        <w:spacing w:before="120" w:after="0" w:line="276" w:lineRule="auto"/>
        <w:contextualSpacing w:val="0"/>
        <w:rPr>
          <w:sz w:val="24"/>
          <w:szCs w:val="24"/>
        </w:rPr>
      </w:pPr>
      <w:r w:rsidRPr="00296C14">
        <w:rPr>
          <w:sz w:val="24"/>
          <w:szCs w:val="24"/>
        </w:rPr>
        <w:t xml:space="preserve">Recenser les Agendas d’Accessibilité Programmée et les Plans de mise en Accessibilité de la Voirie et des </w:t>
      </w:r>
      <w:r>
        <w:rPr>
          <w:sz w:val="24"/>
          <w:szCs w:val="24"/>
        </w:rPr>
        <w:t xml:space="preserve">aménagements des </w:t>
      </w:r>
      <w:r w:rsidRPr="00296C14">
        <w:rPr>
          <w:sz w:val="24"/>
          <w:szCs w:val="24"/>
        </w:rPr>
        <w:t>Espaces publics, existants sur l’ensemble du territoire de la Communauté d’Agglomération Pays Basque.</w:t>
      </w:r>
    </w:p>
    <w:p w14:paraId="09DF5115" w14:textId="77777777" w:rsidR="00D8757A" w:rsidRDefault="00D8757A" w:rsidP="004806B9">
      <w:pPr>
        <w:pStyle w:val="Paragraphedeliste"/>
        <w:numPr>
          <w:ilvl w:val="0"/>
          <w:numId w:val="5"/>
        </w:numPr>
        <w:spacing w:before="120" w:after="0" w:line="276" w:lineRule="auto"/>
        <w:contextualSpacing w:val="0"/>
        <w:rPr>
          <w:sz w:val="24"/>
          <w:szCs w:val="24"/>
        </w:rPr>
      </w:pPr>
      <w:r w:rsidRPr="00296C14">
        <w:rPr>
          <w:sz w:val="24"/>
          <w:szCs w:val="24"/>
        </w:rPr>
        <w:t>Accompagner le suivi du Schéma Directeur d’Accessibilité-Agenda d’Accessibilité Programmée de la Communauté d’Agglomération Pays Basque.</w:t>
      </w:r>
    </w:p>
    <w:p w14:paraId="178F4FBD" w14:textId="2C81C52A" w:rsidR="004A24C5" w:rsidRPr="00D842D4" w:rsidRDefault="00D8757A" w:rsidP="004806B9">
      <w:pPr>
        <w:pStyle w:val="Paragraphedeliste"/>
        <w:numPr>
          <w:ilvl w:val="0"/>
          <w:numId w:val="5"/>
        </w:numPr>
        <w:spacing w:before="120" w:after="0" w:line="276" w:lineRule="auto"/>
        <w:contextualSpacing w:val="0"/>
        <w:rPr>
          <w:sz w:val="24"/>
          <w:szCs w:val="24"/>
        </w:rPr>
      </w:pPr>
      <w:r>
        <w:rPr>
          <w:sz w:val="24"/>
          <w:szCs w:val="24"/>
        </w:rPr>
        <w:t xml:space="preserve">Mettre en place le module de formation pour le </w:t>
      </w:r>
      <w:r w:rsidRPr="00351E4A">
        <w:rPr>
          <w:sz w:val="24"/>
          <w:szCs w:val="24"/>
        </w:rPr>
        <w:t>personnel</w:t>
      </w:r>
      <w:r>
        <w:rPr>
          <w:sz w:val="24"/>
          <w:szCs w:val="24"/>
        </w:rPr>
        <w:t xml:space="preserve"> d’accueil.</w:t>
      </w:r>
    </w:p>
    <w:sectPr w:rsidR="004A24C5" w:rsidRPr="00D842D4" w:rsidSect="00D8757A">
      <w:headerReference w:type="even" r:id="rId17"/>
      <w:headerReference w:type="default" r:id="rId18"/>
      <w:footerReference w:type="default" r:id="rId19"/>
      <w:headerReference w:type="first" r:id="rId20"/>
      <w:type w:val="continuous"/>
      <w:pgSz w:w="11906" w:h="16838"/>
      <w:pgMar w:top="1417" w:right="1417" w:bottom="1417" w:left="1417"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C4ACE" w14:textId="77777777" w:rsidR="00FF4F6A" w:rsidRDefault="00FF4F6A" w:rsidP="009B5601">
      <w:pPr>
        <w:spacing w:after="0" w:line="240" w:lineRule="auto"/>
      </w:pPr>
      <w:r>
        <w:separator/>
      </w:r>
    </w:p>
  </w:endnote>
  <w:endnote w:type="continuationSeparator" w:id="0">
    <w:p w14:paraId="4A79F1DE" w14:textId="77777777" w:rsidR="00FF4F6A" w:rsidRDefault="00FF4F6A" w:rsidP="009B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D6E09" w14:textId="77777777" w:rsidR="00ED4964" w:rsidRPr="00236022" w:rsidRDefault="00ED4964" w:rsidP="00752DB8">
    <w:pPr>
      <w:pBdr>
        <w:top w:val="single" w:sz="4" w:space="1" w:color="auto"/>
      </w:pBdr>
      <w:tabs>
        <w:tab w:val="center" w:pos="4550"/>
        <w:tab w:val="left" w:pos="5818"/>
      </w:tabs>
      <w:ind w:right="260"/>
      <w:jc w:val="right"/>
      <w:rPr>
        <w:sz w:val="24"/>
        <w:szCs w:val="24"/>
      </w:rPr>
    </w:pPr>
    <w:r w:rsidRPr="00236022">
      <w:rPr>
        <w:sz w:val="24"/>
        <w:szCs w:val="24"/>
      </w:rPr>
      <w:t xml:space="preserve">Page </w:t>
    </w:r>
    <w:r w:rsidRPr="00236022">
      <w:rPr>
        <w:sz w:val="24"/>
        <w:szCs w:val="24"/>
      </w:rPr>
      <w:fldChar w:fldCharType="begin"/>
    </w:r>
    <w:r w:rsidRPr="00236022">
      <w:rPr>
        <w:sz w:val="24"/>
        <w:szCs w:val="24"/>
      </w:rPr>
      <w:instrText>PAGE   \* MERGEFORMAT</w:instrText>
    </w:r>
    <w:r w:rsidRPr="00236022">
      <w:rPr>
        <w:sz w:val="24"/>
        <w:szCs w:val="24"/>
      </w:rPr>
      <w:fldChar w:fldCharType="separate"/>
    </w:r>
    <w:r w:rsidRPr="00236022">
      <w:rPr>
        <w:sz w:val="24"/>
        <w:szCs w:val="24"/>
      </w:rPr>
      <w:t>1</w:t>
    </w:r>
    <w:r w:rsidRPr="00236022">
      <w:rPr>
        <w:sz w:val="24"/>
        <w:szCs w:val="24"/>
      </w:rPr>
      <w:fldChar w:fldCharType="end"/>
    </w:r>
    <w:r w:rsidRPr="00236022">
      <w:rPr>
        <w:sz w:val="24"/>
        <w:szCs w:val="24"/>
      </w:rPr>
      <w:t xml:space="preserve"> | </w:t>
    </w:r>
    <w:r w:rsidRPr="00236022">
      <w:rPr>
        <w:sz w:val="24"/>
        <w:szCs w:val="24"/>
      </w:rPr>
      <w:fldChar w:fldCharType="begin"/>
    </w:r>
    <w:r w:rsidRPr="00236022">
      <w:rPr>
        <w:sz w:val="24"/>
        <w:szCs w:val="24"/>
      </w:rPr>
      <w:instrText>NUMPAGES  \* Arabic  \* MERGEFORMAT</w:instrText>
    </w:r>
    <w:r w:rsidRPr="00236022">
      <w:rPr>
        <w:sz w:val="24"/>
        <w:szCs w:val="24"/>
      </w:rPr>
      <w:fldChar w:fldCharType="separate"/>
    </w:r>
    <w:r w:rsidRPr="00236022">
      <w:rPr>
        <w:sz w:val="24"/>
        <w:szCs w:val="24"/>
      </w:rPr>
      <w:t>1</w:t>
    </w:r>
    <w:r w:rsidRPr="00236022">
      <w:rPr>
        <w:sz w:val="24"/>
        <w:szCs w:val="24"/>
      </w:rPr>
      <w:fldChar w:fldCharType="end"/>
    </w:r>
  </w:p>
  <w:p w14:paraId="21CC0125" w14:textId="77777777" w:rsidR="00ED4964" w:rsidRDefault="00ED49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28816" w14:textId="77777777" w:rsidR="00FF4F6A" w:rsidRDefault="00FF4F6A" w:rsidP="009B5601">
      <w:pPr>
        <w:spacing w:after="0" w:line="240" w:lineRule="auto"/>
      </w:pPr>
      <w:r>
        <w:separator/>
      </w:r>
    </w:p>
  </w:footnote>
  <w:footnote w:type="continuationSeparator" w:id="0">
    <w:p w14:paraId="533CCA8A" w14:textId="77777777" w:rsidR="00FF4F6A" w:rsidRDefault="00FF4F6A" w:rsidP="009B5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FB2C9" w14:textId="2B529B91" w:rsidR="00ED4964" w:rsidRDefault="00ED49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35C27" w14:textId="1B26E16B" w:rsidR="00ED4964" w:rsidRDefault="00ED496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7301" w14:textId="7DBF349E" w:rsidR="00ED4964" w:rsidRDefault="00ED49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22D16"/>
    <w:multiLevelType w:val="hybridMultilevel"/>
    <w:tmpl w:val="EAF8D7E4"/>
    <w:lvl w:ilvl="0" w:tplc="2A3C98E4">
      <w:start w:val="12"/>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28B7066"/>
    <w:multiLevelType w:val="hybridMultilevel"/>
    <w:tmpl w:val="B53400A6"/>
    <w:lvl w:ilvl="0" w:tplc="DBA838D8">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5522EF"/>
    <w:multiLevelType w:val="hybridMultilevel"/>
    <w:tmpl w:val="D7440C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F53115"/>
    <w:multiLevelType w:val="hybridMultilevel"/>
    <w:tmpl w:val="68504AD2"/>
    <w:lvl w:ilvl="0" w:tplc="F876533A">
      <w:start w:val="1"/>
      <w:numFmt w:val="decimal"/>
      <w:lvlText w:val="%1."/>
      <w:lvlJc w:val="left"/>
      <w:pPr>
        <w:ind w:left="70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6197102"/>
    <w:multiLevelType w:val="hybridMultilevel"/>
    <w:tmpl w:val="70D87E72"/>
    <w:lvl w:ilvl="0" w:tplc="040C000F">
      <w:start w:val="1"/>
      <w:numFmt w:val="decimal"/>
      <w:lvlText w:val="%1."/>
      <w:lvlJc w:val="left"/>
      <w:pPr>
        <w:ind w:left="709" w:hanging="360"/>
      </w:p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5" w15:restartNumberingAfterBreak="0">
    <w:nsid w:val="519F1991"/>
    <w:multiLevelType w:val="hybridMultilevel"/>
    <w:tmpl w:val="1F3CBF3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E87D27"/>
    <w:multiLevelType w:val="hybridMultilevel"/>
    <w:tmpl w:val="39746AE4"/>
    <w:lvl w:ilvl="0" w:tplc="6E00834E">
      <w:start w:val="1"/>
      <w:numFmt w:val="decimal"/>
      <w:lvlText w:val="%1."/>
      <w:lvlJc w:val="left"/>
      <w:pPr>
        <w:ind w:left="70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8A300D8"/>
    <w:multiLevelType w:val="hybridMultilevel"/>
    <w:tmpl w:val="70D87E72"/>
    <w:lvl w:ilvl="0" w:tplc="040C000F">
      <w:start w:val="1"/>
      <w:numFmt w:val="decimal"/>
      <w:lvlText w:val="%1."/>
      <w:lvlJc w:val="left"/>
      <w:pPr>
        <w:ind w:left="709" w:hanging="360"/>
      </w:p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8" w15:restartNumberingAfterBreak="0">
    <w:nsid w:val="6DA64B4A"/>
    <w:multiLevelType w:val="hybridMultilevel"/>
    <w:tmpl w:val="32C645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E47E6C"/>
    <w:multiLevelType w:val="hybridMultilevel"/>
    <w:tmpl w:val="8348071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7D644B3C"/>
    <w:multiLevelType w:val="hybridMultilevel"/>
    <w:tmpl w:val="103E55D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FF23F5A"/>
    <w:multiLevelType w:val="hybridMultilevel"/>
    <w:tmpl w:val="5FBC253A"/>
    <w:lvl w:ilvl="0" w:tplc="0008A1F6">
      <w:start w:val="1"/>
      <w:numFmt w:val="decimal"/>
      <w:lvlText w:val="%1."/>
      <w:lvlJc w:val="left"/>
      <w:pPr>
        <w:ind w:left="70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10"/>
  </w:num>
  <w:num w:numId="5">
    <w:abstractNumId w:val="2"/>
  </w:num>
  <w:num w:numId="6">
    <w:abstractNumId w:val="9"/>
  </w:num>
  <w:num w:numId="7">
    <w:abstractNumId w:val="8"/>
  </w:num>
  <w:num w:numId="8">
    <w:abstractNumId w:val="3"/>
  </w:num>
  <w:num w:numId="9">
    <w:abstractNumId w:val="11"/>
  </w:num>
  <w:num w:numId="10">
    <w:abstractNumId w:val="6"/>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8F"/>
    <w:rsid w:val="000016CB"/>
    <w:rsid w:val="000115E3"/>
    <w:rsid w:val="00014ED4"/>
    <w:rsid w:val="00015A35"/>
    <w:rsid w:val="00027736"/>
    <w:rsid w:val="0003201D"/>
    <w:rsid w:val="0003474D"/>
    <w:rsid w:val="00034757"/>
    <w:rsid w:val="00035587"/>
    <w:rsid w:val="000363ED"/>
    <w:rsid w:val="00036C16"/>
    <w:rsid w:val="00043E44"/>
    <w:rsid w:val="0005348F"/>
    <w:rsid w:val="00057A99"/>
    <w:rsid w:val="000602AC"/>
    <w:rsid w:val="0006253D"/>
    <w:rsid w:val="00066412"/>
    <w:rsid w:val="00066933"/>
    <w:rsid w:val="00067A48"/>
    <w:rsid w:val="000818FC"/>
    <w:rsid w:val="0008225F"/>
    <w:rsid w:val="00082418"/>
    <w:rsid w:val="0008329E"/>
    <w:rsid w:val="00086086"/>
    <w:rsid w:val="00086A48"/>
    <w:rsid w:val="000871C3"/>
    <w:rsid w:val="0009078D"/>
    <w:rsid w:val="000A0F33"/>
    <w:rsid w:val="000A1D49"/>
    <w:rsid w:val="000A3DD0"/>
    <w:rsid w:val="000A6DB3"/>
    <w:rsid w:val="000A6EA8"/>
    <w:rsid w:val="000B0110"/>
    <w:rsid w:val="000B2CD0"/>
    <w:rsid w:val="000C0F74"/>
    <w:rsid w:val="000C169E"/>
    <w:rsid w:val="000C1DB1"/>
    <w:rsid w:val="000D3E39"/>
    <w:rsid w:val="000D4273"/>
    <w:rsid w:val="000D5498"/>
    <w:rsid w:val="000D5EE3"/>
    <w:rsid w:val="000D7DE3"/>
    <w:rsid w:val="000E0AFB"/>
    <w:rsid w:val="000E2262"/>
    <w:rsid w:val="000E5C04"/>
    <w:rsid w:val="000F06FA"/>
    <w:rsid w:val="000F738F"/>
    <w:rsid w:val="0010299D"/>
    <w:rsid w:val="00103530"/>
    <w:rsid w:val="00106CBB"/>
    <w:rsid w:val="00112CB4"/>
    <w:rsid w:val="0011409D"/>
    <w:rsid w:val="00114AD0"/>
    <w:rsid w:val="001220BF"/>
    <w:rsid w:val="00124FF8"/>
    <w:rsid w:val="00125B06"/>
    <w:rsid w:val="00125F4B"/>
    <w:rsid w:val="00131E13"/>
    <w:rsid w:val="001336FA"/>
    <w:rsid w:val="00134AD4"/>
    <w:rsid w:val="001406FD"/>
    <w:rsid w:val="00143BD8"/>
    <w:rsid w:val="001457A9"/>
    <w:rsid w:val="00152072"/>
    <w:rsid w:val="00155E69"/>
    <w:rsid w:val="00157AC3"/>
    <w:rsid w:val="00160E2F"/>
    <w:rsid w:val="00161F5C"/>
    <w:rsid w:val="00166C22"/>
    <w:rsid w:val="00170C61"/>
    <w:rsid w:val="001749C3"/>
    <w:rsid w:val="0017603B"/>
    <w:rsid w:val="00176516"/>
    <w:rsid w:val="001806FC"/>
    <w:rsid w:val="00185211"/>
    <w:rsid w:val="0018618A"/>
    <w:rsid w:val="00186992"/>
    <w:rsid w:val="00186B19"/>
    <w:rsid w:val="00186CAB"/>
    <w:rsid w:val="00191B73"/>
    <w:rsid w:val="00192494"/>
    <w:rsid w:val="00193A3F"/>
    <w:rsid w:val="00197AAD"/>
    <w:rsid w:val="001A023D"/>
    <w:rsid w:val="001A7515"/>
    <w:rsid w:val="001A756D"/>
    <w:rsid w:val="001B26D3"/>
    <w:rsid w:val="001B4212"/>
    <w:rsid w:val="001B604C"/>
    <w:rsid w:val="001B740C"/>
    <w:rsid w:val="001C2E67"/>
    <w:rsid w:val="001C2ED9"/>
    <w:rsid w:val="001C4711"/>
    <w:rsid w:val="001C4ABE"/>
    <w:rsid w:val="001C6E90"/>
    <w:rsid w:val="001D04D8"/>
    <w:rsid w:val="001D0D78"/>
    <w:rsid w:val="001D178D"/>
    <w:rsid w:val="001D4790"/>
    <w:rsid w:val="001D4949"/>
    <w:rsid w:val="001D4ED3"/>
    <w:rsid w:val="001D6564"/>
    <w:rsid w:val="001D6BD0"/>
    <w:rsid w:val="001E1A2A"/>
    <w:rsid w:val="001E328F"/>
    <w:rsid w:val="001E75DF"/>
    <w:rsid w:val="001F22DF"/>
    <w:rsid w:val="001F5413"/>
    <w:rsid w:val="001F7737"/>
    <w:rsid w:val="00200458"/>
    <w:rsid w:val="002032C8"/>
    <w:rsid w:val="002136D2"/>
    <w:rsid w:val="00217B69"/>
    <w:rsid w:val="00220DD9"/>
    <w:rsid w:val="002234DA"/>
    <w:rsid w:val="00223674"/>
    <w:rsid w:val="0022667E"/>
    <w:rsid w:val="00227126"/>
    <w:rsid w:val="0023071E"/>
    <w:rsid w:val="00232324"/>
    <w:rsid w:val="00233A1C"/>
    <w:rsid w:val="00233D33"/>
    <w:rsid w:val="00234307"/>
    <w:rsid w:val="00234374"/>
    <w:rsid w:val="00236022"/>
    <w:rsid w:val="002361AB"/>
    <w:rsid w:val="00236A7B"/>
    <w:rsid w:val="00236DAE"/>
    <w:rsid w:val="00237A28"/>
    <w:rsid w:val="00241BDB"/>
    <w:rsid w:val="00241C59"/>
    <w:rsid w:val="00246894"/>
    <w:rsid w:val="00247591"/>
    <w:rsid w:val="00247F08"/>
    <w:rsid w:val="0025205E"/>
    <w:rsid w:val="00252B1F"/>
    <w:rsid w:val="00253681"/>
    <w:rsid w:val="00255E53"/>
    <w:rsid w:val="00255EE9"/>
    <w:rsid w:val="0025682C"/>
    <w:rsid w:val="00260700"/>
    <w:rsid w:val="00263CA0"/>
    <w:rsid w:val="002641CF"/>
    <w:rsid w:val="0027597A"/>
    <w:rsid w:val="00280761"/>
    <w:rsid w:val="00280EDB"/>
    <w:rsid w:val="00281171"/>
    <w:rsid w:val="0028640F"/>
    <w:rsid w:val="002929C0"/>
    <w:rsid w:val="00295AA4"/>
    <w:rsid w:val="00296618"/>
    <w:rsid w:val="0029673A"/>
    <w:rsid w:val="00297AFB"/>
    <w:rsid w:val="002A06E8"/>
    <w:rsid w:val="002A4DA8"/>
    <w:rsid w:val="002A55B6"/>
    <w:rsid w:val="002A6730"/>
    <w:rsid w:val="002B140C"/>
    <w:rsid w:val="002B21A0"/>
    <w:rsid w:val="002B3C50"/>
    <w:rsid w:val="002B497E"/>
    <w:rsid w:val="002B5597"/>
    <w:rsid w:val="002D2DE3"/>
    <w:rsid w:val="002D3BDF"/>
    <w:rsid w:val="002D45C6"/>
    <w:rsid w:val="002E2168"/>
    <w:rsid w:val="002E5621"/>
    <w:rsid w:val="002E6BB0"/>
    <w:rsid w:val="002F1807"/>
    <w:rsid w:val="002F3F75"/>
    <w:rsid w:val="002F4A6E"/>
    <w:rsid w:val="002F78E0"/>
    <w:rsid w:val="0030098F"/>
    <w:rsid w:val="003019D1"/>
    <w:rsid w:val="00301A88"/>
    <w:rsid w:val="00301AFE"/>
    <w:rsid w:val="00302E29"/>
    <w:rsid w:val="00303096"/>
    <w:rsid w:val="00305055"/>
    <w:rsid w:val="00310665"/>
    <w:rsid w:val="00311479"/>
    <w:rsid w:val="003132DD"/>
    <w:rsid w:val="003133E5"/>
    <w:rsid w:val="0032004F"/>
    <w:rsid w:val="00322517"/>
    <w:rsid w:val="00325E52"/>
    <w:rsid w:val="003267DF"/>
    <w:rsid w:val="00326A55"/>
    <w:rsid w:val="00331FFB"/>
    <w:rsid w:val="00334F86"/>
    <w:rsid w:val="00335915"/>
    <w:rsid w:val="003360FD"/>
    <w:rsid w:val="003426F7"/>
    <w:rsid w:val="00344932"/>
    <w:rsid w:val="003455ED"/>
    <w:rsid w:val="00347A8A"/>
    <w:rsid w:val="00350EE7"/>
    <w:rsid w:val="003557B1"/>
    <w:rsid w:val="00363F03"/>
    <w:rsid w:val="003642A1"/>
    <w:rsid w:val="00365EA5"/>
    <w:rsid w:val="0036645A"/>
    <w:rsid w:val="00366463"/>
    <w:rsid w:val="0037018C"/>
    <w:rsid w:val="00373A73"/>
    <w:rsid w:val="00375951"/>
    <w:rsid w:val="00376651"/>
    <w:rsid w:val="00377DF8"/>
    <w:rsid w:val="00384D8B"/>
    <w:rsid w:val="00393A99"/>
    <w:rsid w:val="00393BC7"/>
    <w:rsid w:val="003978FC"/>
    <w:rsid w:val="003A003D"/>
    <w:rsid w:val="003A3F96"/>
    <w:rsid w:val="003A6611"/>
    <w:rsid w:val="003B2503"/>
    <w:rsid w:val="003B2F66"/>
    <w:rsid w:val="003B5BC9"/>
    <w:rsid w:val="003B7859"/>
    <w:rsid w:val="003C26E9"/>
    <w:rsid w:val="003C2FF4"/>
    <w:rsid w:val="003C466B"/>
    <w:rsid w:val="003C5109"/>
    <w:rsid w:val="003D41C0"/>
    <w:rsid w:val="003D552A"/>
    <w:rsid w:val="003D601F"/>
    <w:rsid w:val="003D74BC"/>
    <w:rsid w:val="003E3541"/>
    <w:rsid w:val="003E55F7"/>
    <w:rsid w:val="003F1FB6"/>
    <w:rsid w:val="003F6668"/>
    <w:rsid w:val="00403235"/>
    <w:rsid w:val="00405994"/>
    <w:rsid w:val="0041142D"/>
    <w:rsid w:val="00415C43"/>
    <w:rsid w:val="0041615D"/>
    <w:rsid w:val="00420967"/>
    <w:rsid w:val="00424B35"/>
    <w:rsid w:val="00430877"/>
    <w:rsid w:val="00430AEB"/>
    <w:rsid w:val="00433B4A"/>
    <w:rsid w:val="00437A84"/>
    <w:rsid w:val="0044053B"/>
    <w:rsid w:val="00440828"/>
    <w:rsid w:val="00440FFD"/>
    <w:rsid w:val="0044300B"/>
    <w:rsid w:val="0044324D"/>
    <w:rsid w:val="0044651F"/>
    <w:rsid w:val="00450B3A"/>
    <w:rsid w:val="00450BEA"/>
    <w:rsid w:val="00451CEA"/>
    <w:rsid w:val="00453366"/>
    <w:rsid w:val="00454192"/>
    <w:rsid w:val="00455223"/>
    <w:rsid w:val="004555B0"/>
    <w:rsid w:val="0046209C"/>
    <w:rsid w:val="00463066"/>
    <w:rsid w:val="0046320E"/>
    <w:rsid w:val="004647BC"/>
    <w:rsid w:val="00465F3D"/>
    <w:rsid w:val="0046705D"/>
    <w:rsid w:val="00472218"/>
    <w:rsid w:val="004736E5"/>
    <w:rsid w:val="004755DC"/>
    <w:rsid w:val="00476A87"/>
    <w:rsid w:val="004806B9"/>
    <w:rsid w:val="004829C0"/>
    <w:rsid w:val="00483906"/>
    <w:rsid w:val="00490EB3"/>
    <w:rsid w:val="004956AC"/>
    <w:rsid w:val="00497C53"/>
    <w:rsid w:val="004A06D7"/>
    <w:rsid w:val="004A118C"/>
    <w:rsid w:val="004A24C5"/>
    <w:rsid w:val="004A4F93"/>
    <w:rsid w:val="004A6272"/>
    <w:rsid w:val="004A6DB6"/>
    <w:rsid w:val="004A70C1"/>
    <w:rsid w:val="004B0145"/>
    <w:rsid w:val="004B0351"/>
    <w:rsid w:val="004B2CDF"/>
    <w:rsid w:val="004B5D08"/>
    <w:rsid w:val="004B792F"/>
    <w:rsid w:val="004C0DF1"/>
    <w:rsid w:val="004C157E"/>
    <w:rsid w:val="004C2460"/>
    <w:rsid w:val="004C270A"/>
    <w:rsid w:val="004C4E8D"/>
    <w:rsid w:val="004D5391"/>
    <w:rsid w:val="004D7666"/>
    <w:rsid w:val="004D7E80"/>
    <w:rsid w:val="004E351C"/>
    <w:rsid w:val="004E3EC5"/>
    <w:rsid w:val="004E41CB"/>
    <w:rsid w:val="004E4E34"/>
    <w:rsid w:val="004E65D8"/>
    <w:rsid w:val="004E6C6E"/>
    <w:rsid w:val="004F0F7A"/>
    <w:rsid w:val="004F23DD"/>
    <w:rsid w:val="004F31D0"/>
    <w:rsid w:val="004F39F6"/>
    <w:rsid w:val="004F5751"/>
    <w:rsid w:val="004F67A3"/>
    <w:rsid w:val="004F7DE2"/>
    <w:rsid w:val="00501D08"/>
    <w:rsid w:val="00503D7F"/>
    <w:rsid w:val="00505764"/>
    <w:rsid w:val="00505D8C"/>
    <w:rsid w:val="005063EC"/>
    <w:rsid w:val="0051196D"/>
    <w:rsid w:val="00522043"/>
    <w:rsid w:val="00525F0F"/>
    <w:rsid w:val="005271D3"/>
    <w:rsid w:val="00531428"/>
    <w:rsid w:val="00532816"/>
    <w:rsid w:val="00533F7C"/>
    <w:rsid w:val="00534800"/>
    <w:rsid w:val="00540FE1"/>
    <w:rsid w:val="00541E2D"/>
    <w:rsid w:val="00541E48"/>
    <w:rsid w:val="005459A5"/>
    <w:rsid w:val="00546668"/>
    <w:rsid w:val="0055172E"/>
    <w:rsid w:val="00555466"/>
    <w:rsid w:val="00556D5E"/>
    <w:rsid w:val="00557942"/>
    <w:rsid w:val="005601D4"/>
    <w:rsid w:val="00561A00"/>
    <w:rsid w:val="00565A4D"/>
    <w:rsid w:val="00567AEF"/>
    <w:rsid w:val="00571595"/>
    <w:rsid w:val="00572053"/>
    <w:rsid w:val="00572BFF"/>
    <w:rsid w:val="00575880"/>
    <w:rsid w:val="0057781F"/>
    <w:rsid w:val="00580D71"/>
    <w:rsid w:val="00581218"/>
    <w:rsid w:val="00581E99"/>
    <w:rsid w:val="0058241B"/>
    <w:rsid w:val="00583B26"/>
    <w:rsid w:val="00583EFC"/>
    <w:rsid w:val="00584646"/>
    <w:rsid w:val="0058628F"/>
    <w:rsid w:val="005868F2"/>
    <w:rsid w:val="00587070"/>
    <w:rsid w:val="00587672"/>
    <w:rsid w:val="00592592"/>
    <w:rsid w:val="00592D85"/>
    <w:rsid w:val="0059317F"/>
    <w:rsid w:val="00593C41"/>
    <w:rsid w:val="00594DB8"/>
    <w:rsid w:val="00595BBE"/>
    <w:rsid w:val="005A0A20"/>
    <w:rsid w:val="005A0C2E"/>
    <w:rsid w:val="005A1938"/>
    <w:rsid w:val="005A3112"/>
    <w:rsid w:val="005A5262"/>
    <w:rsid w:val="005A65CD"/>
    <w:rsid w:val="005A6AA2"/>
    <w:rsid w:val="005B05D0"/>
    <w:rsid w:val="005B0DCD"/>
    <w:rsid w:val="005B2F7D"/>
    <w:rsid w:val="005B3F10"/>
    <w:rsid w:val="005B4E7E"/>
    <w:rsid w:val="005B7B37"/>
    <w:rsid w:val="005C0784"/>
    <w:rsid w:val="005C0D4E"/>
    <w:rsid w:val="005C151A"/>
    <w:rsid w:val="005C3DCB"/>
    <w:rsid w:val="005C493A"/>
    <w:rsid w:val="005C515F"/>
    <w:rsid w:val="005C5AEA"/>
    <w:rsid w:val="005D5B31"/>
    <w:rsid w:val="005D7BB7"/>
    <w:rsid w:val="005E0159"/>
    <w:rsid w:val="005E0BD3"/>
    <w:rsid w:val="005E68B6"/>
    <w:rsid w:val="005E746F"/>
    <w:rsid w:val="005E74FC"/>
    <w:rsid w:val="005F2B16"/>
    <w:rsid w:val="005F4BFC"/>
    <w:rsid w:val="005F536F"/>
    <w:rsid w:val="00600171"/>
    <w:rsid w:val="0060037F"/>
    <w:rsid w:val="006012D5"/>
    <w:rsid w:val="006025B3"/>
    <w:rsid w:val="00604504"/>
    <w:rsid w:val="00607221"/>
    <w:rsid w:val="0060736C"/>
    <w:rsid w:val="006106CE"/>
    <w:rsid w:val="006152A2"/>
    <w:rsid w:val="0061744A"/>
    <w:rsid w:val="00620C83"/>
    <w:rsid w:val="00621066"/>
    <w:rsid w:val="00621268"/>
    <w:rsid w:val="00621B88"/>
    <w:rsid w:val="00621EAB"/>
    <w:rsid w:val="00624999"/>
    <w:rsid w:val="00627497"/>
    <w:rsid w:val="006341F7"/>
    <w:rsid w:val="006346D5"/>
    <w:rsid w:val="00640203"/>
    <w:rsid w:val="00642843"/>
    <w:rsid w:val="006428BD"/>
    <w:rsid w:val="00643A3A"/>
    <w:rsid w:val="00645CF9"/>
    <w:rsid w:val="00646E1B"/>
    <w:rsid w:val="00650316"/>
    <w:rsid w:val="006539FB"/>
    <w:rsid w:val="006545EA"/>
    <w:rsid w:val="00654E5B"/>
    <w:rsid w:val="006606A8"/>
    <w:rsid w:val="0066203F"/>
    <w:rsid w:val="0066205B"/>
    <w:rsid w:val="00665DC6"/>
    <w:rsid w:val="00667B56"/>
    <w:rsid w:val="00670420"/>
    <w:rsid w:val="00670A58"/>
    <w:rsid w:val="00671A9E"/>
    <w:rsid w:val="006727A6"/>
    <w:rsid w:val="00672C3F"/>
    <w:rsid w:val="006744D6"/>
    <w:rsid w:val="00680DCD"/>
    <w:rsid w:val="00682376"/>
    <w:rsid w:val="006830C4"/>
    <w:rsid w:val="006830D7"/>
    <w:rsid w:val="00684CD5"/>
    <w:rsid w:val="00684E3A"/>
    <w:rsid w:val="00685303"/>
    <w:rsid w:val="00694870"/>
    <w:rsid w:val="006955C5"/>
    <w:rsid w:val="00696272"/>
    <w:rsid w:val="006A0D9A"/>
    <w:rsid w:val="006A1381"/>
    <w:rsid w:val="006A1BA2"/>
    <w:rsid w:val="006A64CC"/>
    <w:rsid w:val="006A7352"/>
    <w:rsid w:val="006B07EE"/>
    <w:rsid w:val="006B2CF2"/>
    <w:rsid w:val="006C0FB8"/>
    <w:rsid w:val="006C2E5E"/>
    <w:rsid w:val="006C38B3"/>
    <w:rsid w:val="006C3F4D"/>
    <w:rsid w:val="006C467A"/>
    <w:rsid w:val="006C5344"/>
    <w:rsid w:val="006D736E"/>
    <w:rsid w:val="006E0284"/>
    <w:rsid w:val="006E09FD"/>
    <w:rsid w:val="006E1783"/>
    <w:rsid w:val="006E280A"/>
    <w:rsid w:val="006E449E"/>
    <w:rsid w:val="006E5E27"/>
    <w:rsid w:val="006E6317"/>
    <w:rsid w:val="006E7D17"/>
    <w:rsid w:val="006F13D9"/>
    <w:rsid w:val="006F4C82"/>
    <w:rsid w:val="006F5F12"/>
    <w:rsid w:val="00702ACF"/>
    <w:rsid w:val="00705608"/>
    <w:rsid w:val="007058EA"/>
    <w:rsid w:val="00707B7C"/>
    <w:rsid w:val="007100ED"/>
    <w:rsid w:val="007130CC"/>
    <w:rsid w:val="00713F15"/>
    <w:rsid w:val="00715D85"/>
    <w:rsid w:val="00721A52"/>
    <w:rsid w:val="007258DD"/>
    <w:rsid w:val="007271E1"/>
    <w:rsid w:val="0073592D"/>
    <w:rsid w:val="007359BA"/>
    <w:rsid w:val="00736A4F"/>
    <w:rsid w:val="007418FF"/>
    <w:rsid w:val="0074238C"/>
    <w:rsid w:val="00744762"/>
    <w:rsid w:val="00745376"/>
    <w:rsid w:val="00752DB8"/>
    <w:rsid w:val="00754299"/>
    <w:rsid w:val="0075648F"/>
    <w:rsid w:val="0075723E"/>
    <w:rsid w:val="00760157"/>
    <w:rsid w:val="007614A9"/>
    <w:rsid w:val="007645B3"/>
    <w:rsid w:val="00764BDC"/>
    <w:rsid w:val="0076756B"/>
    <w:rsid w:val="007700E0"/>
    <w:rsid w:val="00770C23"/>
    <w:rsid w:val="00770D09"/>
    <w:rsid w:val="00771C43"/>
    <w:rsid w:val="00771DD1"/>
    <w:rsid w:val="00772CF1"/>
    <w:rsid w:val="007735E6"/>
    <w:rsid w:val="0077424E"/>
    <w:rsid w:val="007742E8"/>
    <w:rsid w:val="007802C2"/>
    <w:rsid w:val="00780F80"/>
    <w:rsid w:val="00783A42"/>
    <w:rsid w:val="00787C4F"/>
    <w:rsid w:val="0079098F"/>
    <w:rsid w:val="00794F51"/>
    <w:rsid w:val="0079679B"/>
    <w:rsid w:val="00797319"/>
    <w:rsid w:val="0079782E"/>
    <w:rsid w:val="007A1E92"/>
    <w:rsid w:val="007A2188"/>
    <w:rsid w:val="007A3A1D"/>
    <w:rsid w:val="007A7493"/>
    <w:rsid w:val="007A7FA9"/>
    <w:rsid w:val="007B523A"/>
    <w:rsid w:val="007B59B7"/>
    <w:rsid w:val="007C4C42"/>
    <w:rsid w:val="007D0BB1"/>
    <w:rsid w:val="007E5761"/>
    <w:rsid w:val="007E79B3"/>
    <w:rsid w:val="007F18BB"/>
    <w:rsid w:val="007F2340"/>
    <w:rsid w:val="007F3E5F"/>
    <w:rsid w:val="007F3EF6"/>
    <w:rsid w:val="007F654F"/>
    <w:rsid w:val="007F6583"/>
    <w:rsid w:val="007F73E5"/>
    <w:rsid w:val="00800BBA"/>
    <w:rsid w:val="008022F4"/>
    <w:rsid w:val="00804592"/>
    <w:rsid w:val="00804B3E"/>
    <w:rsid w:val="00805D94"/>
    <w:rsid w:val="00807C2A"/>
    <w:rsid w:val="00810C3B"/>
    <w:rsid w:val="0081102C"/>
    <w:rsid w:val="00811717"/>
    <w:rsid w:val="00814688"/>
    <w:rsid w:val="00814C1D"/>
    <w:rsid w:val="0081637F"/>
    <w:rsid w:val="0082010A"/>
    <w:rsid w:val="0082041C"/>
    <w:rsid w:val="008220C0"/>
    <w:rsid w:val="00824755"/>
    <w:rsid w:val="00827B4A"/>
    <w:rsid w:val="00827FA6"/>
    <w:rsid w:val="0083033A"/>
    <w:rsid w:val="00831A1E"/>
    <w:rsid w:val="008329FE"/>
    <w:rsid w:val="008349A0"/>
    <w:rsid w:val="0083612B"/>
    <w:rsid w:val="00842AD6"/>
    <w:rsid w:val="00846494"/>
    <w:rsid w:val="00847FB0"/>
    <w:rsid w:val="00850AF3"/>
    <w:rsid w:val="0086166E"/>
    <w:rsid w:val="00864770"/>
    <w:rsid w:val="0087146F"/>
    <w:rsid w:val="008718A1"/>
    <w:rsid w:val="00872B89"/>
    <w:rsid w:val="00873617"/>
    <w:rsid w:val="008737F3"/>
    <w:rsid w:val="0087427F"/>
    <w:rsid w:val="00875D81"/>
    <w:rsid w:val="0087768F"/>
    <w:rsid w:val="0087769F"/>
    <w:rsid w:val="00877FF4"/>
    <w:rsid w:val="00880B0F"/>
    <w:rsid w:val="00880F50"/>
    <w:rsid w:val="008810EE"/>
    <w:rsid w:val="00882FCD"/>
    <w:rsid w:val="0088475E"/>
    <w:rsid w:val="0088698F"/>
    <w:rsid w:val="008900BC"/>
    <w:rsid w:val="008927CB"/>
    <w:rsid w:val="00892F9A"/>
    <w:rsid w:val="008A0902"/>
    <w:rsid w:val="008A4C6F"/>
    <w:rsid w:val="008A53FE"/>
    <w:rsid w:val="008A5D02"/>
    <w:rsid w:val="008A61C6"/>
    <w:rsid w:val="008B0158"/>
    <w:rsid w:val="008B2B3D"/>
    <w:rsid w:val="008B30D5"/>
    <w:rsid w:val="008B5A9C"/>
    <w:rsid w:val="008B7309"/>
    <w:rsid w:val="008B76B8"/>
    <w:rsid w:val="008C03CB"/>
    <w:rsid w:val="008C6F14"/>
    <w:rsid w:val="008C7059"/>
    <w:rsid w:val="008C733A"/>
    <w:rsid w:val="008D0274"/>
    <w:rsid w:val="008D108A"/>
    <w:rsid w:val="008D1114"/>
    <w:rsid w:val="008D351C"/>
    <w:rsid w:val="008D441B"/>
    <w:rsid w:val="008D63C1"/>
    <w:rsid w:val="008D65DD"/>
    <w:rsid w:val="008D6914"/>
    <w:rsid w:val="008E0D7D"/>
    <w:rsid w:val="008E0FB3"/>
    <w:rsid w:val="008E1104"/>
    <w:rsid w:val="008E1766"/>
    <w:rsid w:val="008F54BA"/>
    <w:rsid w:val="0090267D"/>
    <w:rsid w:val="00905D95"/>
    <w:rsid w:val="00906435"/>
    <w:rsid w:val="00907806"/>
    <w:rsid w:val="00911345"/>
    <w:rsid w:val="00911412"/>
    <w:rsid w:val="00913A4A"/>
    <w:rsid w:val="00914196"/>
    <w:rsid w:val="00915C3C"/>
    <w:rsid w:val="00921266"/>
    <w:rsid w:val="009218CD"/>
    <w:rsid w:val="00923F59"/>
    <w:rsid w:val="00926055"/>
    <w:rsid w:val="00930252"/>
    <w:rsid w:val="0093043A"/>
    <w:rsid w:val="00932BE6"/>
    <w:rsid w:val="009360F6"/>
    <w:rsid w:val="009361FE"/>
    <w:rsid w:val="00940B5C"/>
    <w:rsid w:val="009411D9"/>
    <w:rsid w:val="00941A98"/>
    <w:rsid w:val="00945DC3"/>
    <w:rsid w:val="00946368"/>
    <w:rsid w:val="00946605"/>
    <w:rsid w:val="0095119D"/>
    <w:rsid w:val="00952089"/>
    <w:rsid w:val="00952894"/>
    <w:rsid w:val="00954DA9"/>
    <w:rsid w:val="009612FD"/>
    <w:rsid w:val="00962045"/>
    <w:rsid w:val="00962CF8"/>
    <w:rsid w:val="00964DD8"/>
    <w:rsid w:val="00967E68"/>
    <w:rsid w:val="00970C06"/>
    <w:rsid w:val="00971124"/>
    <w:rsid w:val="00972779"/>
    <w:rsid w:val="009753ED"/>
    <w:rsid w:val="009757CE"/>
    <w:rsid w:val="00980F17"/>
    <w:rsid w:val="00983F69"/>
    <w:rsid w:val="00985638"/>
    <w:rsid w:val="00985DDB"/>
    <w:rsid w:val="0098771E"/>
    <w:rsid w:val="00993FCD"/>
    <w:rsid w:val="0099466D"/>
    <w:rsid w:val="009967FB"/>
    <w:rsid w:val="009A07E6"/>
    <w:rsid w:val="009A0D45"/>
    <w:rsid w:val="009A16B0"/>
    <w:rsid w:val="009A261B"/>
    <w:rsid w:val="009A446C"/>
    <w:rsid w:val="009A4BF8"/>
    <w:rsid w:val="009A5BE1"/>
    <w:rsid w:val="009B47C2"/>
    <w:rsid w:val="009B48EB"/>
    <w:rsid w:val="009B4A24"/>
    <w:rsid w:val="009B4A9F"/>
    <w:rsid w:val="009B5601"/>
    <w:rsid w:val="009B6945"/>
    <w:rsid w:val="009B7B21"/>
    <w:rsid w:val="009C0970"/>
    <w:rsid w:val="009C14DE"/>
    <w:rsid w:val="009C2BF2"/>
    <w:rsid w:val="009C5BF4"/>
    <w:rsid w:val="009C7116"/>
    <w:rsid w:val="009D024E"/>
    <w:rsid w:val="009D0F0B"/>
    <w:rsid w:val="009D2DD8"/>
    <w:rsid w:val="009D70E7"/>
    <w:rsid w:val="009E0388"/>
    <w:rsid w:val="009E5900"/>
    <w:rsid w:val="009E651B"/>
    <w:rsid w:val="009E7FB5"/>
    <w:rsid w:val="009F0200"/>
    <w:rsid w:val="009F3805"/>
    <w:rsid w:val="009F6251"/>
    <w:rsid w:val="00A02A7C"/>
    <w:rsid w:val="00A068FB"/>
    <w:rsid w:val="00A100F3"/>
    <w:rsid w:val="00A106EA"/>
    <w:rsid w:val="00A11A1B"/>
    <w:rsid w:val="00A1201F"/>
    <w:rsid w:val="00A20A14"/>
    <w:rsid w:val="00A32D3F"/>
    <w:rsid w:val="00A33C3E"/>
    <w:rsid w:val="00A340E5"/>
    <w:rsid w:val="00A3624E"/>
    <w:rsid w:val="00A3799D"/>
    <w:rsid w:val="00A40226"/>
    <w:rsid w:val="00A40E5A"/>
    <w:rsid w:val="00A42EFF"/>
    <w:rsid w:val="00A457D2"/>
    <w:rsid w:val="00A54639"/>
    <w:rsid w:val="00A54EAB"/>
    <w:rsid w:val="00A56FF3"/>
    <w:rsid w:val="00A65AB7"/>
    <w:rsid w:val="00A71848"/>
    <w:rsid w:val="00A72274"/>
    <w:rsid w:val="00A745C6"/>
    <w:rsid w:val="00A773D1"/>
    <w:rsid w:val="00A77BBC"/>
    <w:rsid w:val="00A80137"/>
    <w:rsid w:val="00A81D91"/>
    <w:rsid w:val="00A84140"/>
    <w:rsid w:val="00A87032"/>
    <w:rsid w:val="00A87C10"/>
    <w:rsid w:val="00A902CF"/>
    <w:rsid w:val="00A90AE1"/>
    <w:rsid w:val="00A910D6"/>
    <w:rsid w:val="00A922AB"/>
    <w:rsid w:val="00A93C8B"/>
    <w:rsid w:val="00A9419B"/>
    <w:rsid w:val="00AA1F0F"/>
    <w:rsid w:val="00AA310F"/>
    <w:rsid w:val="00AA417D"/>
    <w:rsid w:val="00AA5FA9"/>
    <w:rsid w:val="00AA6EAC"/>
    <w:rsid w:val="00AA71ED"/>
    <w:rsid w:val="00AB575D"/>
    <w:rsid w:val="00AB713B"/>
    <w:rsid w:val="00AC1CBC"/>
    <w:rsid w:val="00AC2F41"/>
    <w:rsid w:val="00AC5AEB"/>
    <w:rsid w:val="00AD4473"/>
    <w:rsid w:val="00AD667B"/>
    <w:rsid w:val="00AD6841"/>
    <w:rsid w:val="00AE050E"/>
    <w:rsid w:val="00AE09ED"/>
    <w:rsid w:val="00AE126D"/>
    <w:rsid w:val="00AE2F5E"/>
    <w:rsid w:val="00AE518F"/>
    <w:rsid w:val="00AE6FB4"/>
    <w:rsid w:val="00AF21BE"/>
    <w:rsid w:val="00AF237A"/>
    <w:rsid w:val="00AF2967"/>
    <w:rsid w:val="00AF6018"/>
    <w:rsid w:val="00B01194"/>
    <w:rsid w:val="00B040C9"/>
    <w:rsid w:val="00B07C11"/>
    <w:rsid w:val="00B110B8"/>
    <w:rsid w:val="00B114FE"/>
    <w:rsid w:val="00B14239"/>
    <w:rsid w:val="00B168CE"/>
    <w:rsid w:val="00B22EAA"/>
    <w:rsid w:val="00B23462"/>
    <w:rsid w:val="00B34E2C"/>
    <w:rsid w:val="00B421D3"/>
    <w:rsid w:val="00B5130A"/>
    <w:rsid w:val="00B5133B"/>
    <w:rsid w:val="00B5278F"/>
    <w:rsid w:val="00B57D82"/>
    <w:rsid w:val="00B60789"/>
    <w:rsid w:val="00B607CD"/>
    <w:rsid w:val="00B60B44"/>
    <w:rsid w:val="00B612F4"/>
    <w:rsid w:val="00B624A8"/>
    <w:rsid w:val="00B6322B"/>
    <w:rsid w:val="00B64C94"/>
    <w:rsid w:val="00B66A0D"/>
    <w:rsid w:val="00B67ADB"/>
    <w:rsid w:val="00B67CDD"/>
    <w:rsid w:val="00B770A9"/>
    <w:rsid w:val="00B77D8B"/>
    <w:rsid w:val="00B80B8C"/>
    <w:rsid w:val="00B820BC"/>
    <w:rsid w:val="00B84A32"/>
    <w:rsid w:val="00B85A3A"/>
    <w:rsid w:val="00B904C2"/>
    <w:rsid w:val="00B923A3"/>
    <w:rsid w:val="00B9416B"/>
    <w:rsid w:val="00BA0DAB"/>
    <w:rsid w:val="00BA5969"/>
    <w:rsid w:val="00BB3255"/>
    <w:rsid w:val="00BB5B01"/>
    <w:rsid w:val="00BB6CD8"/>
    <w:rsid w:val="00BC2FA4"/>
    <w:rsid w:val="00BC63F3"/>
    <w:rsid w:val="00BC68E3"/>
    <w:rsid w:val="00BC7F37"/>
    <w:rsid w:val="00BD1BBA"/>
    <w:rsid w:val="00BD43FC"/>
    <w:rsid w:val="00BD5559"/>
    <w:rsid w:val="00BE5290"/>
    <w:rsid w:val="00BE5369"/>
    <w:rsid w:val="00BE5A81"/>
    <w:rsid w:val="00BF2BA6"/>
    <w:rsid w:val="00BF2DFA"/>
    <w:rsid w:val="00BF3290"/>
    <w:rsid w:val="00BF6C28"/>
    <w:rsid w:val="00BF6E28"/>
    <w:rsid w:val="00C00D37"/>
    <w:rsid w:val="00C01426"/>
    <w:rsid w:val="00C04504"/>
    <w:rsid w:val="00C07948"/>
    <w:rsid w:val="00C10176"/>
    <w:rsid w:val="00C2002B"/>
    <w:rsid w:val="00C255D9"/>
    <w:rsid w:val="00C3089B"/>
    <w:rsid w:val="00C30E22"/>
    <w:rsid w:val="00C325DB"/>
    <w:rsid w:val="00C334EA"/>
    <w:rsid w:val="00C345E2"/>
    <w:rsid w:val="00C365DD"/>
    <w:rsid w:val="00C37AC4"/>
    <w:rsid w:val="00C4146F"/>
    <w:rsid w:val="00C42DFD"/>
    <w:rsid w:val="00C57226"/>
    <w:rsid w:val="00C6013B"/>
    <w:rsid w:val="00C6203A"/>
    <w:rsid w:val="00C6247C"/>
    <w:rsid w:val="00C62631"/>
    <w:rsid w:val="00C634FE"/>
    <w:rsid w:val="00C67DF8"/>
    <w:rsid w:val="00C67DFC"/>
    <w:rsid w:val="00C71750"/>
    <w:rsid w:val="00C71A2F"/>
    <w:rsid w:val="00C71BCC"/>
    <w:rsid w:val="00C72F78"/>
    <w:rsid w:val="00C753F3"/>
    <w:rsid w:val="00C80439"/>
    <w:rsid w:val="00C80FFD"/>
    <w:rsid w:val="00C821A5"/>
    <w:rsid w:val="00C82CB5"/>
    <w:rsid w:val="00C864A0"/>
    <w:rsid w:val="00C93A49"/>
    <w:rsid w:val="00C944BC"/>
    <w:rsid w:val="00C95319"/>
    <w:rsid w:val="00C953B6"/>
    <w:rsid w:val="00C95F39"/>
    <w:rsid w:val="00CA028A"/>
    <w:rsid w:val="00CA0FC5"/>
    <w:rsid w:val="00CA137E"/>
    <w:rsid w:val="00CA21D6"/>
    <w:rsid w:val="00CB0B6F"/>
    <w:rsid w:val="00CB16FE"/>
    <w:rsid w:val="00CB472B"/>
    <w:rsid w:val="00CB6366"/>
    <w:rsid w:val="00CB6683"/>
    <w:rsid w:val="00CB7821"/>
    <w:rsid w:val="00CC203E"/>
    <w:rsid w:val="00CC25FF"/>
    <w:rsid w:val="00CC2C6B"/>
    <w:rsid w:val="00CC4278"/>
    <w:rsid w:val="00CC51D5"/>
    <w:rsid w:val="00CD0639"/>
    <w:rsid w:val="00CD0D44"/>
    <w:rsid w:val="00CD3793"/>
    <w:rsid w:val="00CE145C"/>
    <w:rsid w:val="00CE4FDF"/>
    <w:rsid w:val="00CE53B2"/>
    <w:rsid w:val="00CE554F"/>
    <w:rsid w:val="00CE6364"/>
    <w:rsid w:val="00CF08ED"/>
    <w:rsid w:val="00CF4339"/>
    <w:rsid w:val="00CF4B78"/>
    <w:rsid w:val="00CF54C9"/>
    <w:rsid w:val="00CF67B3"/>
    <w:rsid w:val="00CF6B43"/>
    <w:rsid w:val="00D02B2C"/>
    <w:rsid w:val="00D03196"/>
    <w:rsid w:val="00D10EB9"/>
    <w:rsid w:val="00D125AA"/>
    <w:rsid w:val="00D13CAA"/>
    <w:rsid w:val="00D17390"/>
    <w:rsid w:val="00D1761C"/>
    <w:rsid w:val="00D17C52"/>
    <w:rsid w:val="00D202D6"/>
    <w:rsid w:val="00D25F74"/>
    <w:rsid w:val="00D30CDD"/>
    <w:rsid w:val="00D32431"/>
    <w:rsid w:val="00D34196"/>
    <w:rsid w:val="00D357CD"/>
    <w:rsid w:val="00D37353"/>
    <w:rsid w:val="00D376AC"/>
    <w:rsid w:val="00D41689"/>
    <w:rsid w:val="00D41EDC"/>
    <w:rsid w:val="00D437A9"/>
    <w:rsid w:val="00D453D3"/>
    <w:rsid w:val="00D4683E"/>
    <w:rsid w:val="00D46AA4"/>
    <w:rsid w:val="00D4758F"/>
    <w:rsid w:val="00D4774B"/>
    <w:rsid w:val="00D51E98"/>
    <w:rsid w:val="00D53BD8"/>
    <w:rsid w:val="00D53FF5"/>
    <w:rsid w:val="00D5453E"/>
    <w:rsid w:val="00D550CF"/>
    <w:rsid w:val="00D552BC"/>
    <w:rsid w:val="00D56B38"/>
    <w:rsid w:val="00D615F4"/>
    <w:rsid w:val="00D66112"/>
    <w:rsid w:val="00D67173"/>
    <w:rsid w:val="00D6727C"/>
    <w:rsid w:val="00D705AD"/>
    <w:rsid w:val="00D70937"/>
    <w:rsid w:val="00D71221"/>
    <w:rsid w:val="00D72722"/>
    <w:rsid w:val="00D72A65"/>
    <w:rsid w:val="00D74AEF"/>
    <w:rsid w:val="00D779E7"/>
    <w:rsid w:val="00D82430"/>
    <w:rsid w:val="00D842D4"/>
    <w:rsid w:val="00D861FB"/>
    <w:rsid w:val="00D873D1"/>
    <w:rsid w:val="00D8757A"/>
    <w:rsid w:val="00D87D68"/>
    <w:rsid w:val="00D917AC"/>
    <w:rsid w:val="00D9381E"/>
    <w:rsid w:val="00D96AE6"/>
    <w:rsid w:val="00D979FF"/>
    <w:rsid w:val="00DA0D09"/>
    <w:rsid w:val="00DA252B"/>
    <w:rsid w:val="00DA46E8"/>
    <w:rsid w:val="00DA49DF"/>
    <w:rsid w:val="00DB0492"/>
    <w:rsid w:val="00DB0BD1"/>
    <w:rsid w:val="00DB14CB"/>
    <w:rsid w:val="00DB36C5"/>
    <w:rsid w:val="00DB7F5E"/>
    <w:rsid w:val="00DC0F3A"/>
    <w:rsid w:val="00DC13E4"/>
    <w:rsid w:val="00DC3D19"/>
    <w:rsid w:val="00DC56FA"/>
    <w:rsid w:val="00DC734A"/>
    <w:rsid w:val="00DD29D9"/>
    <w:rsid w:val="00DD2E70"/>
    <w:rsid w:val="00DD3576"/>
    <w:rsid w:val="00DE07E5"/>
    <w:rsid w:val="00DE29F7"/>
    <w:rsid w:val="00DE2F13"/>
    <w:rsid w:val="00DE5F1A"/>
    <w:rsid w:val="00DF02C0"/>
    <w:rsid w:val="00DF4943"/>
    <w:rsid w:val="00E0349A"/>
    <w:rsid w:val="00E11240"/>
    <w:rsid w:val="00E1382E"/>
    <w:rsid w:val="00E17696"/>
    <w:rsid w:val="00E20ED4"/>
    <w:rsid w:val="00E23F78"/>
    <w:rsid w:val="00E24382"/>
    <w:rsid w:val="00E25BF0"/>
    <w:rsid w:val="00E25C8A"/>
    <w:rsid w:val="00E25DA5"/>
    <w:rsid w:val="00E40305"/>
    <w:rsid w:val="00E40713"/>
    <w:rsid w:val="00E41AA1"/>
    <w:rsid w:val="00E42A07"/>
    <w:rsid w:val="00E446D7"/>
    <w:rsid w:val="00E45B52"/>
    <w:rsid w:val="00E500F4"/>
    <w:rsid w:val="00E578E6"/>
    <w:rsid w:val="00E64476"/>
    <w:rsid w:val="00E64DDF"/>
    <w:rsid w:val="00E658B2"/>
    <w:rsid w:val="00E702E1"/>
    <w:rsid w:val="00E70DC3"/>
    <w:rsid w:val="00E71F7E"/>
    <w:rsid w:val="00E7339E"/>
    <w:rsid w:val="00E737CA"/>
    <w:rsid w:val="00E7669F"/>
    <w:rsid w:val="00E80B9B"/>
    <w:rsid w:val="00E81063"/>
    <w:rsid w:val="00E81D1A"/>
    <w:rsid w:val="00E827C3"/>
    <w:rsid w:val="00E8610F"/>
    <w:rsid w:val="00E936DB"/>
    <w:rsid w:val="00E95E03"/>
    <w:rsid w:val="00E96505"/>
    <w:rsid w:val="00E96ABE"/>
    <w:rsid w:val="00EA38CF"/>
    <w:rsid w:val="00EA3B19"/>
    <w:rsid w:val="00EB103D"/>
    <w:rsid w:val="00EB1292"/>
    <w:rsid w:val="00EB3D90"/>
    <w:rsid w:val="00EB6732"/>
    <w:rsid w:val="00EB6E9B"/>
    <w:rsid w:val="00EC0111"/>
    <w:rsid w:val="00EC1047"/>
    <w:rsid w:val="00EC3E13"/>
    <w:rsid w:val="00EC4F86"/>
    <w:rsid w:val="00EC5897"/>
    <w:rsid w:val="00ED2D07"/>
    <w:rsid w:val="00ED3412"/>
    <w:rsid w:val="00ED4964"/>
    <w:rsid w:val="00ED4984"/>
    <w:rsid w:val="00ED6DDA"/>
    <w:rsid w:val="00EE10BC"/>
    <w:rsid w:val="00EF3C83"/>
    <w:rsid w:val="00EF7645"/>
    <w:rsid w:val="00F0395D"/>
    <w:rsid w:val="00F061FB"/>
    <w:rsid w:val="00F073A5"/>
    <w:rsid w:val="00F11576"/>
    <w:rsid w:val="00F1214D"/>
    <w:rsid w:val="00F16C1C"/>
    <w:rsid w:val="00F16F32"/>
    <w:rsid w:val="00F20062"/>
    <w:rsid w:val="00F204E6"/>
    <w:rsid w:val="00F244D2"/>
    <w:rsid w:val="00F24F5F"/>
    <w:rsid w:val="00F25FE7"/>
    <w:rsid w:val="00F301A3"/>
    <w:rsid w:val="00F3221A"/>
    <w:rsid w:val="00F34A9C"/>
    <w:rsid w:val="00F352F3"/>
    <w:rsid w:val="00F364EE"/>
    <w:rsid w:val="00F42341"/>
    <w:rsid w:val="00F44440"/>
    <w:rsid w:val="00F455E8"/>
    <w:rsid w:val="00F459AE"/>
    <w:rsid w:val="00F50F6D"/>
    <w:rsid w:val="00F536AC"/>
    <w:rsid w:val="00F5610F"/>
    <w:rsid w:val="00F5761B"/>
    <w:rsid w:val="00F60900"/>
    <w:rsid w:val="00F61659"/>
    <w:rsid w:val="00F61F0C"/>
    <w:rsid w:val="00F62096"/>
    <w:rsid w:val="00F63B83"/>
    <w:rsid w:val="00F7052E"/>
    <w:rsid w:val="00F77144"/>
    <w:rsid w:val="00F82C07"/>
    <w:rsid w:val="00F8411A"/>
    <w:rsid w:val="00F877CC"/>
    <w:rsid w:val="00F90CCB"/>
    <w:rsid w:val="00F9386B"/>
    <w:rsid w:val="00F958C8"/>
    <w:rsid w:val="00F96E94"/>
    <w:rsid w:val="00FA04DA"/>
    <w:rsid w:val="00FA173B"/>
    <w:rsid w:val="00FA1D82"/>
    <w:rsid w:val="00FA446E"/>
    <w:rsid w:val="00FA6237"/>
    <w:rsid w:val="00FA796E"/>
    <w:rsid w:val="00FB0D69"/>
    <w:rsid w:val="00FB3D81"/>
    <w:rsid w:val="00FB5401"/>
    <w:rsid w:val="00FB7D36"/>
    <w:rsid w:val="00FC01D7"/>
    <w:rsid w:val="00FC31E1"/>
    <w:rsid w:val="00FC5671"/>
    <w:rsid w:val="00FC67A8"/>
    <w:rsid w:val="00FC6D69"/>
    <w:rsid w:val="00FD0B53"/>
    <w:rsid w:val="00FD1B99"/>
    <w:rsid w:val="00FD2BA5"/>
    <w:rsid w:val="00FD3888"/>
    <w:rsid w:val="00FD3F0B"/>
    <w:rsid w:val="00FD5968"/>
    <w:rsid w:val="00FE1A4E"/>
    <w:rsid w:val="00FE2288"/>
    <w:rsid w:val="00FE2781"/>
    <w:rsid w:val="00FE2B21"/>
    <w:rsid w:val="00FE3366"/>
    <w:rsid w:val="00FE3BF6"/>
    <w:rsid w:val="00FE4AF5"/>
    <w:rsid w:val="00FE5865"/>
    <w:rsid w:val="00FF2790"/>
    <w:rsid w:val="00FF2EFF"/>
    <w:rsid w:val="00FF3153"/>
    <w:rsid w:val="00FF3632"/>
    <w:rsid w:val="00FF44F4"/>
    <w:rsid w:val="00FF4F6A"/>
    <w:rsid w:val="00FF6239"/>
    <w:rsid w:val="00FF6A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AB515"/>
  <w15:chartTrackingRefBased/>
  <w15:docId w15:val="{AD5456E0-99DF-44CF-ADB9-019BE610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Titre"/>
    <w:next w:val="Normal"/>
    <w:link w:val="Titre1Car"/>
    <w:uiPriority w:val="9"/>
    <w:qFormat/>
    <w:rsid w:val="00B5133B"/>
    <w:pPr>
      <w:outlineLvl w:val="0"/>
    </w:pPr>
    <w:rPr>
      <w:rFonts w:ascii="Calibri" w:hAnsi="Calibri"/>
      <w:b/>
    </w:rPr>
  </w:style>
  <w:style w:type="paragraph" w:styleId="Titre2">
    <w:name w:val="heading 2"/>
    <w:basedOn w:val="Normal"/>
    <w:next w:val="Normal"/>
    <w:link w:val="Titre2Car"/>
    <w:uiPriority w:val="9"/>
    <w:unhideWhenUsed/>
    <w:qFormat/>
    <w:rsid w:val="00186B19"/>
    <w:pPr>
      <w:spacing w:before="480" w:after="0" w:line="276" w:lineRule="auto"/>
      <w:ind w:right="113" w:hanging="11"/>
      <w:outlineLvl w:val="1"/>
    </w:pPr>
    <w:rPr>
      <w:b/>
      <w:sz w:val="40"/>
      <w:szCs w:val="28"/>
    </w:rPr>
  </w:style>
  <w:style w:type="paragraph" w:styleId="Titre3">
    <w:name w:val="heading 3"/>
    <w:basedOn w:val="Normal"/>
    <w:next w:val="Normal"/>
    <w:link w:val="Titre3Car"/>
    <w:uiPriority w:val="9"/>
    <w:unhideWhenUsed/>
    <w:qFormat/>
    <w:rsid w:val="003455ED"/>
    <w:pPr>
      <w:keepNext/>
      <w:keepLines/>
      <w:spacing w:before="40" w:after="0"/>
      <w:outlineLvl w:val="2"/>
    </w:pPr>
    <w:rPr>
      <w:rFonts w:asciiTheme="majorHAnsi" w:eastAsia="Times New Roman" w:hAnsiTheme="majorHAnsi" w:cstheme="majorBidi"/>
      <w:color w:val="0070C0"/>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133B"/>
    <w:rPr>
      <w:rFonts w:ascii="Calibri" w:eastAsiaTheme="majorEastAsia" w:hAnsi="Calibri" w:cstheme="majorBidi"/>
      <w:b/>
      <w:spacing w:val="-10"/>
      <w:kern w:val="28"/>
      <w:sz w:val="56"/>
      <w:szCs w:val="56"/>
      <w:lang w:eastAsia="fr-FR"/>
    </w:rPr>
  </w:style>
  <w:style w:type="paragraph" w:styleId="Titre">
    <w:name w:val="Title"/>
    <w:basedOn w:val="Normal"/>
    <w:next w:val="Normal"/>
    <w:link w:val="TitreCar"/>
    <w:uiPriority w:val="10"/>
    <w:qFormat/>
    <w:rsid w:val="00A84140"/>
    <w:pPr>
      <w:spacing w:after="0" w:line="240" w:lineRule="auto"/>
      <w:contextualSpacing/>
    </w:pPr>
    <w:rPr>
      <w:rFonts w:asciiTheme="majorHAnsi" w:eastAsiaTheme="majorEastAsia" w:hAnsiTheme="majorHAnsi" w:cstheme="majorBidi"/>
      <w:spacing w:val="-10"/>
      <w:kern w:val="28"/>
      <w:sz w:val="56"/>
      <w:szCs w:val="56"/>
      <w:lang w:eastAsia="fr-FR"/>
    </w:rPr>
  </w:style>
  <w:style w:type="character" w:customStyle="1" w:styleId="TitreCar">
    <w:name w:val="Titre Car"/>
    <w:basedOn w:val="Policepardfaut"/>
    <w:link w:val="Titre"/>
    <w:uiPriority w:val="10"/>
    <w:rsid w:val="00A84140"/>
    <w:rPr>
      <w:rFonts w:asciiTheme="majorHAnsi" w:eastAsiaTheme="majorEastAsia" w:hAnsiTheme="majorHAnsi" w:cstheme="majorBidi"/>
      <w:spacing w:val="-10"/>
      <w:kern w:val="28"/>
      <w:sz w:val="56"/>
      <w:szCs w:val="56"/>
      <w:lang w:eastAsia="fr-FR"/>
    </w:rPr>
  </w:style>
  <w:style w:type="character" w:styleId="lev">
    <w:name w:val="Strong"/>
    <w:basedOn w:val="Policepardfaut"/>
    <w:uiPriority w:val="22"/>
    <w:qFormat/>
    <w:rsid w:val="00A84140"/>
    <w:rPr>
      <w:rFonts w:asciiTheme="minorHAnsi" w:hAnsiTheme="minorHAnsi"/>
      <w:b/>
      <w:bCs/>
      <w:sz w:val="56"/>
    </w:rPr>
  </w:style>
  <w:style w:type="character" w:customStyle="1" w:styleId="Titre2Car">
    <w:name w:val="Titre 2 Car"/>
    <w:basedOn w:val="Policepardfaut"/>
    <w:link w:val="Titre2"/>
    <w:uiPriority w:val="9"/>
    <w:rsid w:val="00186B19"/>
    <w:rPr>
      <w:b/>
      <w:sz w:val="40"/>
      <w:szCs w:val="28"/>
    </w:rPr>
  </w:style>
  <w:style w:type="paragraph" w:styleId="Paragraphedeliste">
    <w:name w:val="List Paragraph"/>
    <w:basedOn w:val="Normal"/>
    <w:link w:val="ParagraphedelisteCar"/>
    <w:uiPriority w:val="34"/>
    <w:qFormat/>
    <w:rsid w:val="005C493A"/>
    <w:pPr>
      <w:ind w:left="720"/>
      <w:contextualSpacing/>
    </w:pPr>
  </w:style>
  <w:style w:type="character" w:customStyle="1" w:styleId="Titre3Car">
    <w:name w:val="Titre 3 Car"/>
    <w:basedOn w:val="Policepardfaut"/>
    <w:link w:val="Titre3"/>
    <w:uiPriority w:val="9"/>
    <w:rsid w:val="003455ED"/>
    <w:rPr>
      <w:rFonts w:asciiTheme="majorHAnsi" w:eastAsia="Times New Roman" w:hAnsiTheme="majorHAnsi" w:cstheme="majorBidi"/>
      <w:color w:val="0070C0"/>
      <w:sz w:val="28"/>
      <w:szCs w:val="24"/>
    </w:rPr>
  </w:style>
  <w:style w:type="paragraph" w:styleId="En-tte">
    <w:name w:val="header"/>
    <w:basedOn w:val="Normal"/>
    <w:link w:val="En-tteCar"/>
    <w:uiPriority w:val="99"/>
    <w:unhideWhenUsed/>
    <w:rsid w:val="009B5601"/>
    <w:pPr>
      <w:tabs>
        <w:tab w:val="center" w:pos="4536"/>
        <w:tab w:val="right" w:pos="9072"/>
      </w:tabs>
      <w:spacing w:after="0" w:line="240" w:lineRule="auto"/>
    </w:pPr>
  </w:style>
  <w:style w:type="character" w:customStyle="1" w:styleId="En-tteCar">
    <w:name w:val="En-tête Car"/>
    <w:basedOn w:val="Policepardfaut"/>
    <w:link w:val="En-tte"/>
    <w:uiPriority w:val="99"/>
    <w:rsid w:val="009B5601"/>
  </w:style>
  <w:style w:type="paragraph" w:styleId="Pieddepage">
    <w:name w:val="footer"/>
    <w:basedOn w:val="Normal"/>
    <w:link w:val="PieddepageCar"/>
    <w:uiPriority w:val="99"/>
    <w:unhideWhenUsed/>
    <w:rsid w:val="009B56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5601"/>
  </w:style>
  <w:style w:type="paragraph" w:styleId="TM3">
    <w:name w:val="toc 3"/>
    <w:basedOn w:val="Normal"/>
    <w:next w:val="Normal"/>
    <w:autoRedefine/>
    <w:uiPriority w:val="39"/>
    <w:unhideWhenUsed/>
    <w:rsid w:val="00640203"/>
    <w:pPr>
      <w:spacing w:after="100"/>
      <w:ind w:left="440"/>
    </w:pPr>
  </w:style>
  <w:style w:type="paragraph" w:styleId="TM1">
    <w:name w:val="toc 1"/>
    <w:basedOn w:val="Normal"/>
    <w:next w:val="Normal"/>
    <w:autoRedefine/>
    <w:uiPriority w:val="39"/>
    <w:unhideWhenUsed/>
    <w:rsid w:val="00DD3576"/>
    <w:pPr>
      <w:tabs>
        <w:tab w:val="right" w:leader="underscore" w:pos="9205"/>
      </w:tabs>
      <w:spacing w:before="600" w:after="0" w:line="276" w:lineRule="auto"/>
    </w:pPr>
    <w:rPr>
      <w:b/>
      <w:sz w:val="28"/>
    </w:rPr>
  </w:style>
  <w:style w:type="paragraph" w:styleId="TM2">
    <w:name w:val="toc 2"/>
    <w:basedOn w:val="Normal"/>
    <w:next w:val="Normal"/>
    <w:autoRedefine/>
    <w:uiPriority w:val="39"/>
    <w:unhideWhenUsed/>
    <w:rsid w:val="008D6914"/>
    <w:pPr>
      <w:spacing w:after="0" w:line="276" w:lineRule="auto"/>
      <w:ind w:left="221"/>
    </w:pPr>
    <w:rPr>
      <w:sz w:val="24"/>
    </w:rPr>
  </w:style>
  <w:style w:type="paragraph" w:styleId="Textedebulles">
    <w:name w:val="Balloon Text"/>
    <w:basedOn w:val="Normal"/>
    <w:link w:val="TextedebullesCar"/>
    <w:uiPriority w:val="99"/>
    <w:semiHidden/>
    <w:unhideWhenUsed/>
    <w:rsid w:val="00E25B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5BF0"/>
    <w:rPr>
      <w:rFonts w:ascii="Segoe UI" w:hAnsi="Segoe UI" w:cs="Segoe UI"/>
      <w:sz w:val="18"/>
      <w:szCs w:val="18"/>
    </w:rPr>
  </w:style>
  <w:style w:type="character" w:customStyle="1" w:styleId="ParagraphedelisteCar">
    <w:name w:val="Paragraphe de liste Car"/>
    <w:basedOn w:val="Policepardfaut"/>
    <w:link w:val="Paragraphedeliste"/>
    <w:uiPriority w:val="34"/>
    <w:rsid w:val="00FD5968"/>
  </w:style>
  <w:style w:type="paragraph" w:styleId="Lgende">
    <w:name w:val="caption"/>
    <w:basedOn w:val="Normal"/>
    <w:next w:val="Normal"/>
    <w:uiPriority w:val="35"/>
    <w:unhideWhenUsed/>
    <w:qFormat/>
    <w:rsid w:val="00FD5968"/>
    <w:pPr>
      <w:spacing w:after="200" w:line="240" w:lineRule="auto"/>
    </w:pPr>
    <w:rPr>
      <w:i/>
      <w:iCs/>
      <w:color w:val="44546A" w:themeColor="text2"/>
      <w:sz w:val="18"/>
      <w:szCs w:val="18"/>
    </w:rPr>
  </w:style>
  <w:style w:type="table" w:styleId="Grilledutableau">
    <w:name w:val="Table Grid"/>
    <w:basedOn w:val="TableauNormal"/>
    <w:uiPriority w:val="59"/>
    <w:rsid w:val="00D87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D8757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5Fonc-Accentuation1">
    <w:name w:val="Grid Table 5 Dark Accent 1"/>
    <w:basedOn w:val="TableauNormal"/>
    <w:uiPriority w:val="50"/>
    <w:rsid w:val="00D875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auGrille4-Accentuation3">
    <w:name w:val="Grid Table 4 Accent 3"/>
    <w:basedOn w:val="TableauNormal"/>
    <w:uiPriority w:val="49"/>
    <w:rsid w:val="00450B3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0E0284BD56642A71891F49561438B" ma:contentTypeVersion="11" ma:contentTypeDescription="Crée un document." ma:contentTypeScope="" ma:versionID="b7e73c0857e9103df7374136e2e71f2e">
  <xsd:schema xmlns:xsd="http://www.w3.org/2001/XMLSchema" xmlns:xs="http://www.w3.org/2001/XMLSchema" xmlns:p="http://schemas.microsoft.com/office/2006/metadata/properties" xmlns:ns3="2d3be05e-803b-47bf-94d8-db257cec4d0b" xmlns:ns4="4dae3bfb-e7ec-4106-8811-510356d44fba" targetNamespace="http://schemas.microsoft.com/office/2006/metadata/properties" ma:root="true" ma:fieldsID="759a48d28e4741b2272cf8dd43dd1ff1" ns3:_="" ns4:_="">
    <xsd:import namespace="2d3be05e-803b-47bf-94d8-db257cec4d0b"/>
    <xsd:import namespace="4dae3bfb-e7ec-4106-8811-510356d44f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be05e-803b-47bf-94d8-db257cec4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ae3bfb-e7ec-4106-8811-510356d44fba"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CHICAGO.XSL" StyleName="Chicago" Version="15"/>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8C6BFD-A44E-4BE8-B628-BCD4153DF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be05e-803b-47bf-94d8-db257cec4d0b"/>
    <ds:schemaRef ds:uri="4dae3bfb-e7ec-4106-8811-510356d44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9F55E-EB31-456A-899D-C09BEEA705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971B5-F2E8-4878-910B-E03F2FD71A44}">
  <ds:schemaRefs>
    <ds:schemaRef ds:uri="http://schemas.openxmlformats.org/officeDocument/2006/bibliography"/>
  </ds:schemaRefs>
</ds:datastoreItem>
</file>

<file path=customXml/itemProps4.xml><?xml version="1.0" encoding="utf-8"?>
<ds:datastoreItem xmlns:ds="http://schemas.openxmlformats.org/officeDocument/2006/customXml" ds:itemID="{3BC90372-BA81-4641-9775-6430D0EDD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4954</Words>
  <Characters>27253</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Rapport 2019 commission intercommunale pour l'accessibilité</vt:lpstr>
    </vt:vector>
  </TitlesOfParts>
  <Company/>
  <LinksUpToDate>false</LinksUpToDate>
  <CharactersWithSpaces>32143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2019 commission intercommunale pour l'accessibilité</dc:title>
  <dc:subject/>
  <dc:creator>Claire Sarthou</dc:creator>
  <cp:keywords/>
  <dc:description/>
  <cp:lastModifiedBy>Claudine Celhaiguibel</cp:lastModifiedBy>
  <cp:revision>3</cp:revision>
  <cp:lastPrinted>2019-12-17T15:54:00Z</cp:lastPrinted>
  <dcterms:created xsi:type="dcterms:W3CDTF">2020-10-14T08:49:00Z</dcterms:created>
  <dcterms:modified xsi:type="dcterms:W3CDTF">2020-10-14T09:04:00Z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0x0101006A20E0284BD56642A71891F49561438B</vt:lpwstr>
  </property>
</Properties>
</file>