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6047E" w14:textId="080B9FB3" w:rsidR="0066203F" w:rsidRPr="00377DF8" w:rsidRDefault="0066203F" w:rsidP="00296131">
      <w:pPr>
        <w:spacing w:line="276" w:lineRule="auto"/>
        <w:rPr>
          <w:sz w:val="72"/>
          <w:szCs w:val="72"/>
        </w:rPr>
      </w:pPr>
      <w:r w:rsidRPr="00377DF8">
        <w:rPr>
          <w:sz w:val="72"/>
          <w:szCs w:val="72"/>
        </w:rPr>
        <w:t>Rapport annuel 201</w:t>
      </w:r>
      <w:r w:rsidR="007460B4">
        <w:rPr>
          <w:sz w:val="72"/>
          <w:szCs w:val="72"/>
        </w:rPr>
        <w:t>8</w:t>
      </w:r>
    </w:p>
    <w:p w14:paraId="3A4726D9" w14:textId="59B80CE4" w:rsidR="0066203F" w:rsidRPr="00AA71ED" w:rsidRDefault="0066203F" w:rsidP="00296131">
      <w:pPr>
        <w:spacing w:line="276" w:lineRule="auto"/>
        <w:rPr>
          <w:rFonts w:cstheme="minorHAnsi"/>
          <w:color w:val="000000" w:themeColor="text1"/>
          <w:sz w:val="72"/>
          <w:szCs w:val="72"/>
        </w:rPr>
      </w:pPr>
      <w:r w:rsidRPr="00AA71ED">
        <w:rPr>
          <w:rFonts w:cstheme="minorHAnsi"/>
          <w:color w:val="000000" w:themeColor="text1"/>
          <w:sz w:val="72"/>
          <w:szCs w:val="72"/>
        </w:rPr>
        <w:t>Communauté Pays Basque</w:t>
      </w:r>
    </w:p>
    <w:p w14:paraId="6AF18DDC" w14:textId="692C9BAB" w:rsidR="00827FA6" w:rsidRDefault="00827FA6" w:rsidP="00296131">
      <w:pPr>
        <w:spacing w:before="2880" w:line="276" w:lineRule="auto"/>
        <w:jc w:val="center"/>
        <w:rPr>
          <w:b/>
          <w:color w:val="000000" w:themeColor="text1"/>
          <w:sz w:val="96"/>
          <w:szCs w:val="96"/>
        </w:rPr>
      </w:pPr>
      <w:r w:rsidRPr="009A28DE">
        <w:rPr>
          <w:b/>
          <w:color w:val="000000" w:themeColor="text1"/>
          <w:sz w:val="96"/>
          <w:szCs w:val="96"/>
        </w:rPr>
        <w:t>Commission Intercommunale pour l’Accessibilité</w:t>
      </w:r>
    </w:p>
    <w:p w14:paraId="6F5CD060" w14:textId="52C8A58D" w:rsidR="0066203F" w:rsidRPr="009A28DE" w:rsidRDefault="00440828" w:rsidP="00296131">
      <w:pPr>
        <w:spacing w:before="2880" w:line="276" w:lineRule="auto"/>
        <w:jc w:val="center"/>
        <w:rPr>
          <w:b/>
          <w:color w:val="000000" w:themeColor="text1"/>
          <w:sz w:val="96"/>
          <w:szCs w:val="96"/>
        </w:rPr>
      </w:pPr>
      <w:r>
        <w:rPr>
          <w:b/>
          <w:noProof/>
          <w:color w:val="2E74B5" w:themeColor="accent5" w:themeShade="BF"/>
          <w:sz w:val="96"/>
          <w:szCs w:val="96"/>
        </w:rPr>
        <w:drawing>
          <wp:anchor distT="0" distB="0" distL="114300" distR="114300" simplePos="0" relativeHeight="251659264" behindDoc="0" locked="0" layoutInCell="1" allowOverlap="1" wp14:anchorId="7683FC05" wp14:editId="721C1365">
            <wp:simplePos x="899160" y="6240780"/>
            <wp:positionH relativeFrom="margin">
              <wp:align>center</wp:align>
            </wp:positionH>
            <wp:positionV relativeFrom="margin">
              <wp:align>bottom</wp:align>
            </wp:positionV>
            <wp:extent cx="2672457" cy="1508522"/>
            <wp:effectExtent l="0" t="0" r="0" b="0"/>
            <wp:wrapSquare wrapText="bothSides"/>
            <wp:docPr id="36" name="Imag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loc_Marque_CAPB_FR_BS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2457" cy="1508522"/>
                    </a:xfrm>
                    <a:prstGeom prst="rect">
                      <a:avLst/>
                    </a:prstGeom>
                  </pic:spPr>
                </pic:pic>
              </a:graphicData>
            </a:graphic>
            <wp14:sizeRelH relativeFrom="page">
              <wp14:pctWidth>0</wp14:pctWidth>
            </wp14:sizeRelH>
            <wp14:sizeRelV relativeFrom="page">
              <wp14:pctHeight>0</wp14:pctHeight>
            </wp14:sizeRelV>
          </wp:anchor>
        </w:drawing>
      </w:r>
    </w:p>
    <w:p w14:paraId="24C09B59" w14:textId="0D4A97FE" w:rsidR="008E0FB3" w:rsidRPr="00962CF8" w:rsidRDefault="008E0FB3" w:rsidP="00296131">
      <w:pPr>
        <w:spacing w:line="276" w:lineRule="auto"/>
        <w:rPr>
          <w:b/>
          <w:bCs/>
          <w:sz w:val="24"/>
          <w:szCs w:val="24"/>
        </w:rPr>
      </w:pPr>
      <w:r>
        <w:rPr>
          <w:b/>
          <w:bCs/>
          <w:sz w:val="72"/>
          <w:szCs w:val="72"/>
        </w:rPr>
        <w:br w:type="page"/>
      </w:r>
    </w:p>
    <w:p w14:paraId="30936412" w14:textId="14476D9D" w:rsidR="007460B4" w:rsidRPr="009D2B8D" w:rsidRDefault="007460B4" w:rsidP="00296131">
      <w:pPr>
        <w:spacing w:before="5160" w:line="276" w:lineRule="auto"/>
        <w:rPr>
          <w:b/>
          <w:bCs/>
          <w:sz w:val="56"/>
          <w:szCs w:val="56"/>
        </w:rPr>
      </w:pPr>
      <w:r w:rsidRPr="009D2B8D">
        <w:rPr>
          <w:b/>
          <w:bCs/>
          <w:sz w:val="56"/>
          <w:szCs w:val="56"/>
        </w:rPr>
        <w:lastRenderedPageBreak/>
        <w:t>Édito – Président de la Communauté d’Agglomération Pays Basque Jean-René ETCHEGARAY</w:t>
      </w:r>
    </w:p>
    <w:p w14:paraId="4B148914" w14:textId="77777777" w:rsidR="007460B4" w:rsidRDefault="007460B4" w:rsidP="00296131">
      <w:pPr>
        <w:spacing w:before="480" w:after="240" w:line="276" w:lineRule="auto"/>
        <w:rPr>
          <w:sz w:val="36"/>
          <w:szCs w:val="36"/>
        </w:rPr>
      </w:pPr>
      <w:r>
        <w:rPr>
          <w:sz w:val="36"/>
          <w:szCs w:val="36"/>
        </w:rPr>
        <w:t>Agir pour un territoire toujours plus inclusif !</w:t>
      </w:r>
    </w:p>
    <w:p w14:paraId="6DDBAB11" w14:textId="77777777" w:rsidR="007460B4" w:rsidRDefault="007460B4" w:rsidP="00296131">
      <w:pPr>
        <w:spacing w:after="120" w:line="276" w:lineRule="auto"/>
        <w:rPr>
          <w:sz w:val="24"/>
          <w:szCs w:val="24"/>
        </w:rPr>
      </w:pPr>
      <w:r>
        <w:rPr>
          <w:sz w:val="24"/>
          <w:szCs w:val="24"/>
        </w:rPr>
        <w:t>Depuis le 01 janvier 2017 et la création de la Communauté d’Agglomération Pays Basque, la collectivité s’est engagée dans la mise en accessibilité de son territoire.</w:t>
      </w:r>
    </w:p>
    <w:p w14:paraId="1F3E8D1C" w14:textId="77777777" w:rsidR="007460B4" w:rsidRPr="009D2B8D" w:rsidRDefault="007460B4" w:rsidP="00296131">
      <w:pPr>
        <w:spacing w:after="120" w:line="276" w:lineRule="auto"/>
        <w:rPr>
          <w:sz w:val="24"/>
          <w:szCs w:val="24"/>
        </w:rPr>
      </w:pPr>
      <w:r w:rsidRPr="009D2B8D">
        <w:rPr>
          <w:sz w:val="24"/>
          <w:szCs w:val="24"/>
        </w:rPr>
        <w:t>Ainsi l’accessibilité couvre un certain nombre de nos politiques publiques telles que « infrastructures et mobilités », « ingénierie aux territoires, développement urbain et rural » etc… Thématique totalement transversale, elle est intégrée à l’ensemble de nos projets chaque fois que nécessaire.</w:t>
      </w:r>
    </w:p>
    <w:p w14:paraId="3DB82E3C" w14:textId="77777777" w:rsidR="007460B4" w:rsidRPr="009D2B8D" w:rsidRDefault="007460B4" w:rsidP="00296131">
      <w:pPr>
        <w:spacing w:after="120" w:line="276" w:lineRule="auto"/>
        <w:rPr>
          <w:sz w:val="24"/>
          <w:szCs w:val="24"/>
        </w:rPr>
      </w:pPr>
      <w:r w:rsidRPr="009D2B8D">
        <w:rPr>
          <w:sz w:val="24"/>
          <w:szCs w:val="24"/>
        </w:rPr>
        <w:t>Au-delà de cet état de fait et parce que nous souhaitons œuvrer en la matière, l’Agglomération s’est dotée d’un poste de chargée de mission accessibilité avec pour ambition de porter les valeurs de la conception universelle : faire utile, pratique, utilisable par tous.</w:t>
      </w:r>
    </w:p>
    <w:p w14:paraId="5DD27D13" w14:textId="77777777" w:rsidR="007460B4" w:rsidRPr="009D2B8D" w:rsidRDefault="007460B4" w:rsidP="00296131">
      <w:pPr>
        <w:spacing w:after="120" w:line="276" w:lineRule="auto"/>
        <w:rPr>
          <w:sz w:val="24"/>
          <w:szCs w:val="24"/>
        </w:rPr>
      </w:pPr>
      <w:r w:rsidRPr="009D2B8D">
        <w:rPr>
          <w:sz w:val="24"/>
          <w:szCs w:val="24"/>
        </w:rPr>
        <w:t>Ainsi nous œuvrons au quotidien pour rendre nos bâtiments toujours plus accueillants, nos moyens de transports toujours plus performants, nos services toujours plus accessibles, notre communication toujours plus ouverte à tous.</w:t>
      </w:r>
    </w:p>
    <w:p w14:paraId="6F153477" w14:textId="77777777" w:rsidR="007460B4" w:rsidRPr="009D2B8D" w:rsidRDefault="007460B4" w:rsidP="00296131">
      <w:pPr>
        <w:spacing w:after="120" w:line="276" w:lineRule="auto"/>
        <w:rPr>
          <w:sz w:val="24"/>
          <w:szCs w:val="24"/>
        </w:rPr>
      </w:pPr>
      <w:r w:rsidRPr="009D2B8D">
        <w:rPr>
          <w:sz w:val="24"/>
          <w:szCs w:val="24"/>
        </w:rPr>
        <w:t>Ces engagements nous obligent, mais ils sont les garants des valeurs portées par notre territoire Pays-Basque que sont la solidarité, le partage et la cohésion.</w:t>
      </w:r>
    </w:p>
    <w:p w14:paraId="1B8AAF05" w14:textId="77777777" w:rsidR="007460B4" w:rsidRPr="009D2B8D" w:rsidRDefault="007460B4" w:rsidP="00296131">
      <w:pPr>
        <w:spacing w:after="240" w:line="276" w:lineRule="auto"/>
        <w:rPr>
          <w:sz w:val="24"/>
          <w:szCs w:val="24"/>
        </w:rPr>
      </w:pPr>
      <w:r w:rsidRPr="009D2B8D">
        <w:rPr>
          <w:sz w:val="24"/>
          <w:szCs w:val="24"/>
        </w:rPr>
        <w:t>C’est pourquoi, je souhaite qu’ensemble nous soyons tous acteurs et bâtisseurs d’un territoire toujours plus accessible où chacun a sa place, dans le respect des différences de chaque personne.</w:t>
      </w:r>
    </w:p>
    <w:p w14:paraId="0B8E3C55" w14:textId="77777777" w:rsidR="009D2B8D" w:rsidRDefault="007460B4" w:rsidP="00296131">
      <w:pPr>
        <w:spacing w:before="240" w:after="0" w:line="276" w:lineRule="auto"/>
        <w:rPr>
          <w:sz w:val="36"/>
          <w:szCs w:val="36"/>
        </w:rPr>
      </w:pPr>
      <w:r w:rsidRPr="009D2B8D">
        <w:rPr>
          <w:sz w:val="36"/>
          <w:szCs w:val="36"/>
        </w:rPr>
        <w:t>Jean-René ETCHEGARAY</w:t>
      </w:r>
    </w:p>
    <w:p w14:paraId="1BFEBFD5" w14:textId="77777777" w:rsidR="009D2B8D" w:rsidRDefault="007460B4" w:rsidP="00296131">
      <w:pPr>
        <w:spacing w:after="240" w:line="276" w:lineRule="auto"/>
        <w:rPr>
          <w:sz w:val="24"/>
          <w:szCs w:val="32"/>
        </w:rPr>
      </w:pPr>
      <w:r w:rsidRPr="009D2B8D">
        <w:rPr>
          <w:sz w:val="24"/>
          <w:szCs w:val="32"/>
        </w:rPr>
        <w:t>Président de la Communauté d’Agglomération Pays Basque</w:t>
      </w:r>
    </w:p>
    <w:p w14:paraId="5426BD0C" w14:textId="0928DBE0" w:rsidR="007460B4" w:rsidRDefault="007460B4" w:rsidP="00296131">
      <w:pPr>
        <w:spacing w:after="120" w:line="276" w:lineRule="auto"/>
        <w:rPr>
          <w:sz w:val="24"/>
          <w:szCs w:val="24"/>
        </w:rPr>
      </w:pPr>
      <w:r w:rsidRPr="009D2B8D">
        <w:rPr>
          <w:sz w:val="24"/>
          <w:szCs w:val="24"/>
        </w:rPr>
        <w:br w:type="page"/>
      </w:r>
    </w:p>
    <w:p w14:paraId="61325D17" w14:textId="507C2FE1" w:rsidR="009D2B8D" w:rsidRPr="009D2B8D" w:rsidRDefault="009D2B8D" w:rsidP="00296131">
      <w:pPr>
        <w:spacing w:before="5160" w:line="276" w:lineRule="auto"/>
        <w:rPr>
          <w:b/>
          <w:bCs/>
          <w:sz w:val="56"/>
          <w:szCs w:val="56"/>
        </w:rPr>
      </w:pPr>
      <w:r w:rsidRPr="009D2B8D">
        <w:rPr>
          <w:b/>
          <w:bCs/>
          <w:sz w:val="56"/>
          <w:szCs w:val="56"/>
        </w:rPr>
        <w:lastRenderedPageBreak/>
        <w:t>Avant-propos – Président de la Commission Intercommunale pour l’Accessibilité Daniel OLÇOMENDY</w:t>
      </w:r>
    </w:p>
    <w:p w14:paraId="3D48332A" w14:textId="77777777" w:rsidR="009D2B8D" w:rsidRDefault="009D2B8D" w:rsidP="00296131">
      <w:pPr>
        <w:spacing w:before="480" w:after="240" w:line="276" w:lineRule="auto"/>
        <w:rPr>
          <w:sz w:val="36"/>
          <w:szCs w:val="36"/>
        </w:rPr>
      </w:pPr>
      <w:r>
        <w:rPr>
          <w:sz w:val="36"/>
          <w:szCs w:val="36"/>
        </w:rPr>
        <w:t>Veiller sur la mise en œuvre de la politique accessibilité du Territoire !</w:t>
      </w:r>
    </w:p>
    <w:p w14:paraId="406711ED" w14:textId="77777777" w:rsidR="009D2B8D" w:rsidRPr="009D2B8D" w:rsidRDefault="009D2B8D" w:rsidP="00296131">
      <w:pPr>
        <w:spacing w:after="240" w:line="276" w:lineRule="auto"/>
        <w:ind w:left="-5" w:right="669" w:hanging="10"/>
      </w:pPr>
      <w:r w:rsidRPr="009D2B8D">
        <w:rPr>
          <w:sz w:val="24"/>
        </w:rPr>
        <w:t>Conformément au Code Général des Collectivités Territoriales, la Communauté Pays Basque s’est dotée d’une Commission Intercommunale pour l’Accessibilité.</w:t>
      </w:r>
    </w:p>
    <w:p w14:paraId="4D2795E0" w14:textId="77777777" w:rsidR="009D2B8D" w:rsidRPr="009D2B8D" w:rsidRDefault="009D2B8D" w:rsidP="00296131">
      <w:pPr>
        <w:spacing w:after="240" w:line="276" w:lineRule="auto"/>
        <w:ind w:left="-5" w:right="669" w:hanging="10"/>
      </w:pPr>
      <w:r w:rsidRPr="009D2B8D">
        <w:rPr>
          <w:sz w:val="24"/>
        </w:rPr>
        <w:t>Véritable pilier de la politique accessibilité du territoire, elle observe, éclaire et agit pour rendre le Pays Basque toujours plus inclusif et attractif.</w:t>
      </w:r>
    </w:p>
    <w:p w14:paraId="02AD97FB" w14:textId="77777777" w:rsidR="009D2B8D" w:rsidRPr="009D2B8D" w:rsidRDefault="009D2B8D" w:rsidP="00296131">
      <w:pPr>
        <w:spacing w:after="240" w:line="276" w:lineRule="auto"/>
        <w:ind w:left="-5" w:right="669" w:hanging="10"/>
      </w:pPr>
      <w:r w:rsidRPr="009D2B8D">
        <w:rPr>
          <w:sz w:val="24"/>
        </w:rPr>
        <w:t>Parce que l’accessibilité nous concerne tous, cette instance regroupe aussi bien des élus que des associations.</w:t>
      </w:r>
    </w:p>
    <w:p w14:paraId="58AC3759" w14:textId="77777777" w:rsidR="009D2B8D" w:rsidRPr="009D2B8D" w:rsidRDefault="009D2B8D" w:rsidP="00296131">
      <w:pPr>
        <w:spacing w:after="240" w:line="276" w:lineRule="auto"/>
        <w:ind w:left="-5" w:right="1225" w:hanging="10"/>
      </w:pPr>
      <w:r w:rsidRPr="009D2B8D">
        <w:rPr>
          <w:sz w:val="24"/>
        </w:rPr>
        <w:t>Parce que l’accessibilité c’est l’action du quotidien, elle s’est dotée d’un groupe de travail qui accompagne au plus près les services de la Communauté Pays Basque.</w:t>
      </w:r>
    </w:p>
    <w:p w14:paraId="61D42FE4" w14:textId="77777777" w:rsidR="009D2B8D" w:rsidRPr="009D2B8D" w:rsidRDefault="009D2B8D" w:rsidP="00296131">
      <w:pPr>
        <w:spacing w:after="240" w:line="276" w:lineRule="auto"/>
      </w:pPr>
      <w:r w:rsidRPr="009D2B8D">
        <w:rPr>
          <w:sz w:val="24"/>
        </w:rPr>
        <w:t>Parce que l’accessibilité doit être partagée par tous, elle a mis en place un réseau regroupant les élus et les techniciens des commissions communales et intercommunale pour l’accessibilité.</w:t>
      </w:r>
    </w:p>
    <w:p w14:paraId="243E3784" w14:textId="77777777" w:rsidR="009D2B8D" w:rsidRPr="009D2B8D" w:rsidRDefault="009D2B8D" w:rsidP="00296131">
      <w:pPr>
        <w:spacing w:after="240" w:line="276" w:lineRule="auto"/>
        <w:ind w:left="-5" w:right="669" w:hanging="10"/>
      </w:pPr>
      <w:r w:rsidRPr="009D2B8D">
        <w:rPr>
          <w:sz w:val="24"/>
        </w:rPr>
        <w:t>Parce que l’accessibilité c’est aussi défendre des valeurs, l’instance s’est engagée à porter l’universalité de l’accessibilité sur tout le territoire.</w:t>
      </w:r>
    </w:p>
    <w:p w14:paraId="01E475D5" w14:textId="18675082" w:rsidR="009D2B8D" w:rsidRPr="009D2B8D" w:rsidRDefault="009D2B8D" w:rsidP="00296131">
      <w:pPr>
        <w:spacing w:after="240" w:line="276" w:lineRule="auto"/>
        <w:ind w:left="-5" w:right="669" w:hanging="10"/>
      </w:pPr>
      <w:r w:rsidRPr="009D2B8D">
        <w:rPr>
          <w:sz w:val="24"/>
        </w:rPr>
        <w:t>C’est fidèle à tous ces principes que la commission a travaillé durant toute l’année 2018 et c’est le fruit de cet engagement que vous retrouverez dans ce rapport.</w:t>
      </w:r>
    </w:p>
    <w:p w14:paraId="34892CAB" w14:textId="77777777" w:rsidR="009D2B8D" w:rsidRDefault="009D2B8D" w:rsidP="00296131">
      <w:pPr>
        <w:spacing w:after="240" w:line="276" w:lineRule="auto"/>
        <w:ind w:left="-5" w:right="669" w:hanging="10"/>
        <w:rPr>
          <w:color w:val="444444"/>
          <w:sz w:val="24"/>
        </w:rPr>
      </w:pPr>
      <w:r>
        <w:rPr>
          <w:color w:val="444444"/>
          <w:sz w:val="24"/>
        </w:rPr>
        <w:t>Je souhaite qu’il soit pour vous une source d’inspiration et d’avancée sur les chemins de l’accessibilité.</w:t>
      </w:r>
    </w:p>
    <w:p w14:paraId="3AAAFDD9" w14:textId="77777777" w:rsidR="009D2B8D" w:rsidRPr="009D2B8D" w:rsidRDefault="009D2B8D" w:rsidP="00296131">
      <w:pPr>
        <w:spacing w:before="240" w:after="0" w:line="276" w:lineRule="auto"/>
        <w:rPr>
          <w:sz w:val="36"/>
          <w:szCs w:val="36"/>
        </w:rPr>
      </w:pPr>
      <w:r w:rsidRPr="009D2B8D">
        <w:rPr>
          <w:sz w:val="36"/>
          <w:szCs w:val="36"/>
        </w:rPr>
        <w:t>Daniel OLÇOMENDY</w:t>
      </w:r>
    </w:p>
    <w:p w14:paraId="7F87D259" w14:textId="4CD94606" w:rsidR="009D2B8D" w:rsidRPr="009D2B8D" w:rsidRDefault="009D2B8D" w:rsidP="00296131">
      <w:pPr>
        <w:spacing w:after="240" w:line="276" w:lineRule="auto"/>
        <w:rPr>
          <w:sz w:val="24"/>
          <w:szCs w:val="32"/>
        </w:rPr>
      </w:pPr>
      <w:r w:rsidRPr="009D2B8D">
        <w:rPr>
          <w:sz w:val="24"/>
          <w:szCs w:val="32"/>
        </w:rPr>
        <w:t>Président de la Commission Intercommunale pour l’Accessibilité</w:t>
      </w:r>
    </w:p>
    <w:p w14:paraId="3A5778A4" w14:textId="243303D5" w:rsidR="005E746F" w:rsidRDefault="00771C43" w:rsidP="00296131">
      <w:pPr>
        <w:spacing w:before="5160" w:line="276" w:lineRule="auto"/>
        <w:rPr>
          <w:b/>
          <w:bCs/>
          <w:sz w:val="72"/>
          <w:szCs w:val="72"/>
        </w:rPr>
      </w:pPr>
      <w:r>
        <w:rPr>
          <w:b/>
          <w:bCs/>
          <w:sz w:val="72"/>
          <w:szCs w:val="72"/>
        </w:rPr>
        <w:lastRenderedPageBreak/>
        <w:t>Sommaire</w:t>
      </w:r>
    </w:p>
    <w:p w14:paraId="07A6CFA5" w14:textId="6109ACCC" w:rsidR="00DE6BDA" w:rsidRDefault="008D6914">
      <w:pPr>
        <w:pStyle w:val="TM1"/>
        <w:rPr>
          <w:rFonts w:eastAsiaTheme="minorEastAsia"/>
          <w:b w:val="0"/>
          <w:noProof/>
          <w:sz w:val="22"/>
          <w:lang w:eastAsia="fr-FR"/>
        </w:rPr>
      </w:pPr>
      <w:r>
        <w:rPr>
          <w:sz w:val="72"/>
          <w:szCs w:val="72"/>
        </w:rPr>
        <w:fldChar w:fldCharType="begin"/>
      </w:r>
      <w:r w:rsidRPr="00FD5968">
        <w:rPr>
          <w:sz w:val="72"/>
          <w:szCs w:val="72"/>
        </w:rPr>
        <w:instrText xml:space="preserve"> TOC \o "1-2" \u </w:instrText>
      </w:r>
      <w:r>
        <w:rPr>
          <w:sz w:val="72"/>
          <w:szCs w:val="72"/>
        </w:rPr>
        <w:fldChar w:fldCharType="separate"/>
      </w:r>
      <w:r w:rsidR="00DE6BDA" w:rsidRPr="00656F48">
        <w:rPr>
          <w:noProof/>
        </w:rPr>
        <w:t>Lexique</w:t>
      </w:r>
      <w:r w:rsidR="00DE6BDA">
        <w:rPr>
          <w:noProof/>
        </w:rPr>
        <w:tab/>
      </w:r>
      <w:r w:rsidR="00DE6BDA">
        <w:rPr>
          <w:noProof/>
        </w:rPr>
        <w:fldChar w:fldCharType="begin"/>
      </w:r>
      <w:r w:rsidR="00DE6BDA">
        <w:rPr>
          <w:noProof/>
        </w:rPr>
        <w:instrText xml:space="preserve"> PAGEREF _Toc53649101 \h </w:instrText>
      </w:r>
      <w:r w:rsidR="00DE6BDA">
        <w:rPr>
          <w:noProof/>
        </w:rPr>
      </w:r>
      <w:r w:rsidR="00DE6BDA">
        <w:rPr>
          <w:noProof/>
        </w:rPr>
        <w:fldChar w:fldCharType="separate"/>
      </w:r>
      <w:r w:rsidR="00DE6BDA">
        <w:rPr>
          <w:noProof/>
        </w:rPr>
        <w:t>5</w:t>
      </w:r>
      <w:r w:rsidR="00DE6BDA">
        <w:rPr>
          <w:noProof/>
        </w:rPr>
        <w:fldChar w:fldCharType="end"/>
      </w:r>
    </w:p>
    <w:p w14:paraId="2578AF8E" w14:textId="43DF68E1" w:rsidR="00DE6BDA" w:rsidRDefault="00DE6BDA">
      <w:pPr>
        <w:pStyle w:val="TM1"/>
        <w:rPr>
          <w:rFonts w:eastAsiaTheme="minorEastAsia"/>
          <w:b w:val="0"/>
          <w:noProof/>
          <w:sz w:val="22"/>
          <w:lang w:eastAsia="fr-FR"/>
        </w:rPr>
      </w:pPr>
      <w:r w:rsidRPr="00656F48">
        <w:rPr>
          <w:noProof/>
        </w:rPr>
        <w:t>Présentation du territoire de la Communauté d’Agglomération Pays Basque</w:t>
      </w:r>
      <w:r>
        <w:rPr>
          <w:noProof/>
        </w:rPr>
        <w:tab/>
      </w:r>
      <w:r>
        <w:rPr>
          <w:noProof/>
        </w:rPr>
        <w:fldChar w:fldCharType="begin"/>
      </w:r>
      <w:r>
        <w:rPr>
          <w:noProof/>
        </w:rPr>
        <w:instrText xml:space="preserve"> PAGEREF _Toc53649102 \h </w:instrText>
      </w:r>
      <w:r>
        <w:rPr>
          <w:noProof/>
        </w:rPr>
      </w:r>
      <w:r>
        <w:rPr>
          <w:noProof/>
        </w:rPr>
        <w:fldChar w:fldCharType="separate"/>
      </w:r>
      <w:r>
        <w:rPr>
          <w:noProof/>
        </w:rPr>
        <w:t>6</w:t>
      </w:r>
      <w:r>
        <w:rPr>
          <w:noProof/>
        </w:rPr>
        <w:fldChar w:fldCharType="end"/>
      </w:r>
    </w:p>
    <w:p w14:paraId="21F3A06C" w14:textId="758F2D0B" w:rsidR="00DE6BDA" w:rsidRDefault="00DE6BDA">
      <w:pPr>
        <w:pStyle w:val="TM1"/>
        <w:rPr>
          <w:rFonts w:eastAsiaTheme="minorEastAsia"/>
          <w:b w:val="0"/>
          <w:noProof/>
          <w:sz w:val="22"/>
          <w:lang w:eastAsia="fr-FR"/>
        </w:rPr>
      </w:pPr>
      <w:r w:rsidRPr="00656F48">
        <w:rPr>
          <w:noProof/>
        </w:rPr>
        <w:t>La Commission Intercommunale pour l’Accessibilité</w:t>
      </w:r>
      <w:r>
        <w:rPr>
          <w:noProof/>
        </w:rPr>
        <w:tab/>
      </w:r>
      <w:r>
        <w:rPr>
          <w:noProof/>
        </w:rPr>
        <w:fldChar w:fldCharType="begin"/>
      </w:r>
      <w:r>
        <w:rPr>
          <w:noProof/>
        </w:rPr>
        <w:instrText xml:space="preserve"> PAGEREF _Toc53649103 \h </w:instrText>
      </w:r>
      <w:r>
        <w:rPr>
          <w:noProof/>
        </w:rPr>
      </w:r>
      <w:r>
        <w:rPr>
          <w:noProof/>
        </w:rPr>
        <w:fldChar w:fldCharType="separate"/>
      </w:r>
      <w:r>
        <w:rPr>
          <w:noProof/>
        </w:rPr>
        <w:t>8</w:t>
      </w:r>
      <w:r>
        <w:rPr>
          <w:noProof/>
        </w:rPr>
        <w:fldChar w:fldCharType="end"/>
      </w:r>
    </w:p>
    <w:p w14:paraId="1A5E0DCD" w14:textId="70B05875" w:rsidR="00DE6BDA" w:rsidRDefault="00DE6BDA">
      <w:pPr>
        <w:pStyle w:val="TM2"/>
        <w:tabs>
          <w:tab w:val="left" w:pos="660"/>
          <w:tab w:val="right" w:leader="underscore" w:pos="9062"/>
        </w:tabs>
        <w:rPr>
          <w:rFonts w:eastAsiaTheme="minorEastAsia"/>
          <w:noProof/>
          <w:sz w:val="22"/>
          <w:lang w:eastAsia="fr-FR"/>
        </w:rPr>
      </w:pPr>
      <w:r>
        <w:rPr>
          <w:noProof/>
        </w:rPr>
        <w:t>1.</w:t>
      </w:r>
      <w:r>
        <w:rPr>
          <w:rFonts w:eastAsiaTheme="minorEastAsia"/>
          <w:noProof/>
          <w:sz w:val="22"/>
          <w:lang w:eastAsia="fr-FR"/>
        </w:rPr>
        <w:tab/>
      </w:r>
      <w:r>
        <w:rPr>
          <w:noProof/>
        </w:rPr>
        <w:t>Rôle de la commission</w:t>
      </w:r>
      <w:r>
        <w:rPr>
          <w:noProof/>
        </w:rPr>
        <w:tab/>
      </w:r>
      <w:r>
        <w:rPr>
          <w:noProof/>
        </w:rPr>
        <w:fldChar w:fldCharType="begin"/>
      </w:r>
      <w:r>
        <w:rPr>
          <w:noProof/>
        </w:rPr>
        <w:instrText xml:space="preserve"> PAGEREF _Toc53649104 \h </w:instrText>
      </w:r>
      <w:r>
        <w:rPr>
          <w:noProof/>
        </w:rPr>
      </w:r>
      <w:r>
        <w:rPr>
          <w:noProof/>
        </w:rPr>
        <w:fldChar w:fldCharType="separate"/>
      </w:r>
      <w:r>
        <w:rPr>
          <w:noProof/>
        </w:rPr>
        <w:t>8</w:t>
      </w:r>
      <w:r>
        <w:rPr>
          <w:noProof/>
        </w:rPr>
        <w:fldChar w:fldCharType="end"/>
      </w:r>
    </w:p>
    <w:p w14:paraId="25443EA7" w14:textId="0968D3D1" w:rsidR="00DE6BDA" w:rsidRDefault="00DE6BDA">
      <w:pPr>
        <w:pStyle w:val="TM2"/>
        <w:tabs>
          <w:tab w:val="left" w:pos="660"/>
          <w:tab w:val="right" w:leader="underscore" w:pos="9062"/>
        </w:tabs>
        <w:rPr>
          <w:rFonts w:eastAsiaTheme="minorEastAsia"/>
          <w:noProof/>
          <w:sz w:val="22"/>
          <w:lang w:eastAsia="fr-FR"/>
        </w:rPr>
      </w:pPr>
      <w:r>
        <w:rPr>
          <w:noProof/>
        </w:rPr>
        <w:t>2.</w:t>
      </w:r>
      <w:r>
        <w:rPr>
          <w:rFonts w:eastAsiaTheme="minorEastAsia"/>
          <w:noProof/>
          <w:sz w:val="22"/>
          <w:lang w:eastAsia="fr-FR"/>
        </w:rPr>
        <w:tab/>
      </w:r>
      <w:r>
        <w:rPr>
          <w:noProof/>
        </w:rPr>
        <w:t>Fonctionnement de la commission</w:t>
      </w:r>
      <w:r>
        <w:rPr>
          <w:noProof/>
        </w:rPr>
        <w:tab/>
      </w:r>
      <w:r>
        <w:rPr>
          <w:noProof/>
        </w:rPr>
        <w:fldChar w:fldCharType="begin"/>
      </w:r>
      <w:r>
        <w:rPr>
          <w:noProof/>
        </w:rPr>
        <w:instrText xml:space="preserve"> PAGEREF _Toc53649105 \h </w:instrText>
      </w:r>
      <w:r>
        <w:rPr>
          <w:noProof/>
        </w:rPr>
      </w:r>
      <w:r>
        <w:rPr>
          <w:noProof/>
        </w:rPr>
        <w:fldChar w:fldCharType="separate"/>
      </w:r>
      <w:r>
        <w:rPr>
          <w:noProof/>
        </w:rPr>
        <w:t>8</w:t>
      </w:r>
      <w:r>
        <w:rPr>
          <w:noProof/>
        </w:rPr>
        <w:fldChar w:fldCharType="end"/>
      </w:r>
    </w:p>
    <w:p w14:paraId="46244397" w14:textId="1BCFCF8E" w:rsidR="00DE6BDA" w:rsidRDefault="00DE6BDA">
      <w:pPr>
        <w:pStyle w:val="TM2"/>
        <w:tabs>
          <w:tab w:val="left" w:pos="660"/>
          <w:tab w:val="right" w:leader="underscore" w:pos="9062"/>
        </w:tabs>
        <w:rPr>
          <w:rFonts w:eastAsiaTheme="minorEastAsia"/>
          <w:noProof/>
          <w:sz w:val="22"/>
          <w:lang w:eastAsia="fr-FR"/>
        </w:rPr>
      </w:pPr>
      <w:r>
        <w:rPr>
          <w:noProof/>
        </w:rPr>
        <w:t>3.</w:t>
      </w:r>
      <w:r>
        <w:rPr>
          <w:rFonts w:eastAsiaTheme="minorEastAsia"/>
          <w:noProof/>
          <w:sz w:val="22"/>
          <w:lang w:eastAsia="fr-FR"/>
        </w:rPr>
        <w:tab/>
      </w:r>
      <w:r>
        <w:rPr>
          <w:noProof/>
        </w:rPr>
        <w:t>Travaux 2018</w:t>
      </w:r>
      <w:r>
        <w:rPr>
          <w:noProof/>
        </w:rPr>
        <w:tab/>
      </w:r>
      <w:r>
        <w:rPr>
          <w:noProof/>
        </w:rPr>
        <w:fldChar w:fldCharType="begin"/>
      </w:r>
      <w:r>
        <w:rPr>
          <w:noProof/>
        </w:rPr>
        <w:instrText xml:space="preserve"> PAGEREF _Toc53649106 \h </w:instrText>
      </w:r>
      <w:r>
        <w:rPr>
          <w:noProof/>
        </w:rPr>
      </w:r>
      <w:r>
        <w:rPr>
          <w:noProof/>
        </w:rPr>
        <w:fldChar w:fldCharType="separate"/>
      </w:r>
      <w:r>
        <w:rPr>
          <w:noProof/>
        </w:rPr>
        <w:t>8</w:t>
      </w:r>
      <w:r>
        <w:rPr>
          <w:noProof/>
        </w:rPr>
        <w:fldChar w:fldCharType="end"/>
      </w:r>
    </w:p>
    <w:p w14:paraId="7841D729" w14:textId="3D0E4074" w:rsidR="00DE6BDA" w:rsidRDefault="00DE6BDA">
      <w:pPr>
        <w:pStyle w:val="TM2"/>
        <w:tabs>
          <w:tab w:val="left" w:pos="660"/>
          <w:tab w:val="right" w:leader="underscore" w:pos="9062"/>
        </w:tabs>
        <w:rPr>
          <w:rFonts w:eastAsiaTheme="minorEastAsia"/>
          <w:noProof/>
          <w:sz w:val="22"/>
          <w:lang w:eastAsia="fr-FR"/>
        </w:rPr>
      </w:pPr>
      <w:r>
        <w:rPr>
          <w:noProof/>
        </w:rPr>
        <w:t>4.</w:t>
      </w:r>
      <w:r>
        <w:rPr>
          <w:rFonts w:eastAsiaTheme="minorEastAsia"/>
          <w:noProof/>
          <w:sz w:val="22"/>
          <w:lang w:eastAsia="fr-FR"/>
        </w:rPr>
        <w:tab/>
      </w:r>
      <w:r>
        <w:rPr>
          <w:noProof/>
        </w:rPr>
        <w:t>Les membres de la Commission Intercommunale pour l’Accessibilité</w:t>
      </w:r>
      <w:r>
        <w:rPr>
          <w:noProof/>
        </w:rPr>
        <w:tab/>
      </w:r>
      <w:r>
        <w:rPr>
          <w:noProof/>
        </w:rPr>
        <w:fldChar w:fldCharType="begin"/>
      </w:r>
      <w:r>
        <w:rPr>
          <w:noProof/>
        </w:rPr>
        <w:instrText xml:space="preserve"> PAGEREF _Toc53649107 \h </w:instrText>
      </w:r>
      <w:r>
        <w:rPr>
          <w:noProof/>
        </w:rPr>
      </w:r>
      <w:r>
        <w:rPr>
          <w:noProof/>
        </w:rPr>
        <w:fldChar w:fldCharType="separate"/>
      </w:r>
      <w:r>
        <w:rPr>
          <w:noProof/>
        </w:rPr>
        <w:t>9</w:t>
      </w:r>
      <w:r>
        <w:rPr>
          <w:noProof/>
        </w:rPr>
        <w:fldChar w:fldCharType="end"/>
      </w:r>
    </w:p>
    <w:p w14:paraId="10E841E6" w14:textId="4B24B3FA" w:rsidR="00DE6BDA" w:rsidRDefault="00DE6BDA">
      <w:pPr>
        <w:pStyle w:val="TM2"/>
        <w:tabs>
          <w:tab w:val="left" w:pos="660"/>
          <w:tab w:val="right" w:leader="underscore" w:pos="9062"/>
        </w:tabs>
        <w:rPr>
          <w:rFonts w:eastAsiaTheme="minorEastAsia"/>
          <w:noProof/>
          <w:sz w:val="22"/>
          <w:lang w:eastAsia="fr-FR"/>
        </w:rPr>
      </w:pPr>
      <w:r>
        <w:rPr>
          <w:noProof/>
        </w:rPr>
        <w:t>5.</w:t>
      </w:r>
      <w:r>
        <w:rPr>
          <w:rFonts w:eastAsiaTheme="minorEastAsia"/>
          <w:noProof/>
          <w:sz w:val="22"/>
          <w:lang w:eastAsia="fr-FR"/>
        </w:rPr>
        <w:tab/>
      </w:r>
      <w:r>
        <w:rPr>
          <w:noProof/>
        </w:rPr>
        <w:t>Retour sur les objectifs 2018 de la Commission Intercommunale pour l’Accessibilité</w:t>
      </w:r>
      <w:r>
        <w:rPr>
          <w:noProof/>
        </w:rPr>
        <w:tab/>
      </w:r>
      <w:r>
        <w:rPr>
          <w:noProof/>
        </w:rPr>
        <w:fldChar w:fldCharType="begin"/>
      </w:r>
      <w:r>
        <w:rPr>
          <w:noProof/>
        </w:rPr>
        <w:instrText xml:space="preserve"> PAGEREF _Toc53649108 \h </w:instrText>
      </w:r>
      <w:r>
        <w:rPr>
          <w:noProof/>
        </w:rPr>
      </w:r>
      <w:r>
        <w:rPr>
          <w:noProof/>
        </w:rPr>
        <w:fldChar w:fldCharType="separate"/>
      </w:r>
      <w:r>
        <w:rPr>
          <w:noProof/>
        </w:rPr>
        <w:t>11</w:t>
      </w:r>
      <w:r>
        <w:rPr>
          <w:noProof/>
        </w:rPr>
        <w:fldChar w:fldCharType="end"/>
      </w:r>
    </w:p>
    <w:p w14:paraId="3934CDBA" w14:textId="5A7350AA" w:rsidR="00DE6BDA" w:rsidRDefault="00DE6BDA">
      <w:pPr>
        <w:pStyle w:val="TM1"/>
        <w:rPr>
          <w:rFonts w:eastAsiaTheme="minorEastAsia"/>
          <w:b w:val="0"/>
          <w:noProof/>
          <w:sz w:val="22"/>
          <w:lang w:eastAsia="fr-FR"/>
        </w:rPr>
      </w:pPr>
      <w:r w:rsidRPr="00656F48">
        <w:rPr>
          <w:noProof/>
        </w:rPr>
        <w:t>Objectifs 2019</w:t>
      </w:r>
      <w:r>
        <w:rPr>
          <w:noProof/>
        </w:rPr>
        <w:tab/>
      </w:r>
      <w:r>
        <w:rPr>
          <w:noProof/>
        </w:rPr>
        <w:fldChar w:fldCharType="begin"/>
      </w:r>
      <w:r>
        <w:rPr>
          <w:noProof/>
        </w:rPr>
        <w:instrText xml:space="preserve"> PAGEREF _Toc53649109 \h </w:instrText>
      </w:r>
      <w:r>
        <w:rPr>
          <w:noProof/>
        </w:rPr>
      </w:r>
      <w:r>
        <w:rPr>
          <w:noProof/>
        </w:rPr>
        <w:fldChar w:fldCharType="separate"/>
      </w:r>
      <w:r>
        <w:rPr>
          <w:noProof/>
        </w:rPr>
        <w:t>20</w:t>
      </w:r>
      <w:r>
        <w:rPr>
          <w:noProof/>
        </w:rPr>
        <w:fldChar w:fldCharType="end"/>
      </w:r>
    </w:p>
    <w:p w14:paraId="39C522C0" w14:textId="4BF7C785" w:rsidR="00DE6BDA" w:rsidRDefault="00DE6BDA">
      <w:pPr>
        <w:pStyle w:val="TM2"/>
        <w:tabs>
          <w:tab w:val="left" w:pos="660"/>
          <w:tab w:val="right" w:leader="underscore" w:pos="9062"/>
        </w:tabs>
        <w:rPr>
          <w:rFonts w:eastAsiaTheme="minorEastAsia"/>
          <w:noProof/>
          <w:sz w:val="22"/>
          <w:lang w:eastAsia="fr-FR"/>
        </w:rPr>
      </w:pPr>
      <w:r>
        <w:rPr>
          <w:noProof/>
        </w:rPr>
        <w:t>1.</w:t>
      </w:r>
      <w:r>
        <w:rPr>
          <w:rFonts w:eastAsiaTheme="minorEastAsia"/>
          <w:noProof/>
          <w:sz w:val="22"/>
          <w:lang w:eastAsia="fr-FR"/>
        </w:rPr>
        <w:tab/>
      </w:r>
      <w:r>
        <w:rPr>
          <w:noProof/>
        </w:rPr>
        <w:t>Contexte</w:t>
      </w:r>
      <w:r>
        <w:rPr>
          <w:noProof/>
        </w:rPr>
        <w:tab/>
      </w:r>
      <w:r>
        <w:rPr>
          <w:noProof/>
        </w:rPr>
        <w:fldChar w:fldCharType="begin"/>
      </w:r>
      <w:r>
        <w:rPr>
          <w:noProof/>
        </w:rPr>
        <w:instrText xml:space="preserve"> PAGEREF _Toc53649110 \h </w:instrText>
      </w:r>
      <w:r>
        <w:rPr>
          <w:noProof/>
        </w:rPr>
      </w:r>
      <w:r>
        <w:rPr>
          <w:noProof/>
        </w:rPr>
        <w:fldChar w:fldCharType="separate"/>
      </w:r>
      <w:r>
        <w:rPr>
          <w:noProof/>
        </w:rPr>
        <w:t>20</w:t>
      </w:r>
      <w:r>
        <w:rPr>
          <w:noProof/>
        </w:rPr>
        <w:fldChar w:fldCharType="end"/>
      </w:r>
    </w:p>
    <w:p w14:paraId="5AD2F2D8" w14:textId="0CA93ECF" w:rsidR="00DE6BDA" w:rsidRDefault="00DE6BDA">
      <w:pPr>
        <w:pStyle w:val="TM2"/>
        <w:tabs>
          <w:tab w:val="left" w:pos="660"/>
          <w:tab w:val="right" w:leader="underscore" w:pos="9062"/>
        </w:tabs>
        <w:rPr>
          <w:rFonts w:eastAsiaTheme="minorEastAsia"/>
          <w:noProof/>
          <w:sz w:val="22"/>
          <w:lang w:eastAsia="fr-FR"/>
        </w:rPr>
      </w:pPr>
      <w:r>
        <w:rPr>
          <w:noProof/>
        </w:rPr>
        <w:t>2.</w:t>
      </w:r>
      <w:r>
        <w:rPr>
          <w:rFonts w:eastAsiaTheme="minorEastAsia"/>
          <w:noProof/>
          <w:sz w:val="22"/>
          <w:lang w:eastAsia="fr-FR"/>
        </w:rPr>
        <w:tab/>
      </w:r>
      <w:r>
        <w:rPr>
          <w:noProof/>
        </w:rPr>
        <w:t>Objectifs 2019 de la Commission Intercommunale pour l’Accessibilité</w:t>
      </w:r>
      <w:r>
        <w:rPr>
          <w:noProof/>
        </w:rPr>
        <w:tab/>
      </w:r>
      <w:r>
        <w:rPr>
          <w:noProof/>
        </w:rPr>
        <w:fldChar w:fldCharType="begin"/>
      </w:r>
      <w:r>
        <w:rPr>
          <w:noProof/>
        </w:rPr>
        <w:instrText xml:space="preserve"> PAGEREF _Toc53649111 \h </w:instrText>
      </w:r>
      <w:r>
        <w:rPr>
          <w:noProof/>
        </w:rPr>
      </w:r>
      <w:r>
        <w:rPr>
          <w:noProof/>
        </w:rPr>
        <w:fldChar w:fldCharType="separate"/>
      </w:r>
      <w:r>
        <w:rPr>
          <w:noProof/>
        </w:rPr>
        <w:t>20</w:t>
      </w:r>
      <w:r>
        <w:rPr>
          <w:noProof/>
        </w:rPr>
        <w:fldChar w:fldCharType="end"/>
      </w:r>
    </w:p>
    <w:p w14:paraId="69BB332A" w14:textId="1AEF3BC0" w:rsidR="00DE6BDA" w:rsidRDefault="00DE6BDA">
      <w:pPr>
        <w:pStyle w:val="TM2"/>
        <w:tabs>
          <w:tab w:val="left" w:pos="660"/>
          <w:tab w:val="right" w:leader="underscore" w:pos="9062"/>
        </w:tabs>
        <w:rPr>
          <w:rFonts w:eastAsiaTheme="minorEastAsia"/>
          <w:noProof/>
          <w:sz w:val="22"/>
          <w:lang w:eastAsia="fr-FR"/>
        </w:rPr>
      </w:pPr>
      <w:r>
        <w:rPr>
          <w:noProof/>
        </w:rPr>
        <w:t>3.</w:t>
      </w:r>
      <w:r>
        <w:rPr>
          <w:rFonts w:eastAsiaTheme="minorEastAsia"/>
          <w:noProof/>
          <w:sz w:val="22"/>
          <w:lang w:eastAsia="fr-FR"/>
        </w:rPr>
        <w:tab/>
      </w:r>
      <w:r>
        <w:rPr>
          <w:noProof/>
        </w:rPr>
        <w:t>Contexte</w:t>
      </w:r>
      <w:r>
        <w:rPr>
          <w:noProof/>
        </w:rPr>
        <w:tab/>
      </w:r>
      <w:r>
        <w:rPr>
          <w:noProof/>
        </w:rPr>
        <w:fldChar w:fldCharType="begin"/>
      </w:r>
      <w:r>
        <w:rPr>
          <w:noProof/>
        </w:rPr>
        <w:instrText xml:space="preserve"> PAGEREF _Toc53649112 \h </w:instrText>
      </w:r>
      <w:r>
        <w:rPr>
          <w:noProof/>
        </w:rPr>
      </w:r>
      <w:r>
        <w:rPr>
          <w:noProof/>
        </w:rPr>
        <w:fldChar w:fldCharType="separate"/>
      </w:r>
      <w:r>
        <w:rPr>
          <w:noProof/>
        </w:rPr>
        <w:t>20</w:t>
      </w:r>
      <w:r>
        <w:rPr>
          <w:noProof/>
        </w:rPr>
        <w:fldChar w:fldCharType="end"/>
      </w:r>
    </w:p>
    <w:p w14:paraId="4DA6C546" w14:textId="5E08E79A" w:rsidR="00DE6BDA" w:rsidRDefault="00DE6BDA">
      <w:pPr>
        <w:pStyle w:val="TM2"/>
        <w:tabs>
          <w:tab w:val="left" w:pos="660"/>
          <w:tab w:val="right" w:leader="underscore" w:pos="9062"/>
        </w:tabs>
        <w:rPr>
          <w:rFonts w:eastAsiaTheme="minorEastAsia"/>
          <w:noProof/>
          <w:sz w:val="22"/>
          <w:lang w:eastAsia="fr-FR"/>
        </w:rPr>
      </w:pPr>
      <w:r>
        <w:rPr>
          <w:noProof/>
        </w:rPr>
        <w:t>4.</w:t>
      </w:r>
      <w:r>
        <w:rPr>
          <w:rFonts w:eastAsiaTheme="minorEastAsia"/>
          <w:noProof/>
          <w:sz w:val="22"/>
          <w:lang w:eastAsia="fr-FR"/>
        </w:rPr>
        <w:tab/>
      </w:r>
      <w:r>
        <w:rPr>
          <w:noProof/>
        </w:rPr>
        <w:t>Objectifs 2019 du réseau CCA/CIA</w:t>
      </w:r>
      <w:r>
        <w:rPr>
          <w:noProof/>
        </w:rPr>
        <w:tab/>
      </w:r>
      <w:r>
        <w:rPr>
          <w:noProof/>
        </w:rPr>
        <w:fldChar w:fldCharType="begin"/>
      </w:r>
      <w:r>
        <w:rPr>
          <w:noProof/>
        </w:rPr>
        <w:instrText xml:space="preserve"> PAGEREF _Toc53649113 \h </w:instrText>
      </w:r>
      <w:r>
        <w:rPr>
          <w:noProof/>
        </w:rPr>
      </w:r>
      <w:r>
        <w:rPr>
          <w:noProof/>
        </w:rPr>
        <w:fldChar w:fldCharType="separate"/>
      </w:r>
      <w:r>
        <w:rPr>
          <w:noProof/>
        </w:rPr>
        <w:t>20</w:t>
      </w:r>
      <w:r>
        <w:rPr>
          <w:noProof/>
        </w:rPr>
        <w:fldChar w:fldCharType="end"/>
      </w:r>
    </w:p>
    <w:p w14:paraId="11EAE14E" w14:textId="1F5A747A" w:rsidR="00DE6BDA" w:rsidRDefault="00DE6BDA">
      <w:pPr>
        <w:pStyle w:val="TM1"/>
        <w:rPr>
          <w:rFonts w:eastAsiaTheme="minorEastAsia"/>
          <w:b w:val="0"/>
          <w:noProof/>
          <w:sz w:val="22"/>
          <w:lang w:eastAsia="fr-FR"/>
        </w:rPr>
      </w:pPr>
      <w:r w:rsidRPr="00656F48">
        <w:rPr>
          <w:noProof/>
        </w:rPr>
        <w:t>L’accessibilité sur le territoire, c’est aussi</w:t>
      </w:r>
      <w:r>
        <w:rPr>
          <w:noProof/>
        </w:rPr>
        <w:tab/>
      </w:r>
      <w:r>
        <w:rPr>
          <w:noProof/>
        </w:rPr>
        <w:fldChar w:fldCharType="begin"/>
      </w:r>
      <w:r>
        <w:rPr>
          <w:noProof/>
        </w:rPr>
        <w:instrText xml:space="preserve"> PAGEREF _Toc53649114 \h </w:instrText>
      </w:r>
      <w:r>
        <w:rPr>
          <w:noProof/>
        </w:rPr>
      </w:r>
      <w:r>
        <w:rPr>
          <w:noProof/>
        </w:rPr>
        <w:fldChar w:fldCharType="separate"/>
      </w:r>
      <w:r>
        <w:rPr>
          <w:noProof/>
        </w:rPr>
        <w:t>21</w:t>
      </w:r>
      <w:r>
        <w:rPr>
          <w:noProof/>
        </w:rPr>
        <w:fldChar w:fldCharType="end"/>
      </w:r>
    </w:p>
    <w:p w14:paraId="7AD21CC3" w14:textId="1FC882FD" w:rsidR="00DE6BDA" w:rsidRDefault="00DE6BDA">
      <w:pPr>
        <w:pStyle w:val="TM2"/>
        <w:tabs>
          <w:tab w:val="left" w:pos="660"/>
          <w:tab w:val="right" w:leader="underscore" w:pos="9062"/>
        </w:tabs>
        <w:rPr>
          <w:rFonts w:eastAsiaTheme="minorEastAsia"/>
          <w:noProof/>
          <w:sz w:val="22"/>
          <w:lang w:eastAsia="fr-FR"/>
        </w:rPr>
      </w:pPr>
      <w:r w:rsidRPr="00656F48">
        <w:rPr>
          <w:bCs/>
          <w:noProof/>
        </w:rPr>
        <w:t>1.</w:t>
      </w:r>
      <w:r>
        <w:rPr>
          <w:rFonts w:eastAsiaTheme="minorEastAsia"/>
          <w:noProof/>
          <w:sz w:val="22"/>
          <w:lang w:eastAsia="fr-FR"/>
        </w:rPr>
        <w:tab/>
      </w:r>
      <w:r w:rsidRPr="00656F48">
        <w:rPr>
          <w:bCs/>
          <w:noProof/>
        </w:rPr>
        <w:t>Le suivi des Agendas d’Accessibilité Programmée de l’Agglomération</w:t>
      </w:r>
      <w:r>
        <w:rPr>
          <w:noProof/>
        </w:rPr>
        <w:tab/>
      </w:r>
      <w:r>
        <w:rPr>
          <w:noProof/>
        </w:rPr>
        <w:fldChar w:fldCharType="begin"/>
      </w:r>
      <w:r>
        <w:rPr>
          <w:noProof/>
        </w:rPr>
        <w:instrText xml:space="preserve"> PAGEREF _Toc53649115 \h </w:instrText>
      </w:r>
      <w:r>
        <w:rPr>
          <w:noProof/>
        </w:rPr>
      </w:r>
      <w:r>
        <w:rPr>
          <w:noProof/>
        </w:rPr>
        <w:fldChar w:fldCharType="separate"/>
      </w:r>
      <w:r>
        <w:rPr>
          <w:noProof/>
        </w:rPr>
        <w:t>21</w:t>
      </w:r>
      <w:r>
        <w:rPr>
          <w:noProof/>
        </w:rPr>
        <w:fldChar w:fldCharType="end"/>
      </w:r>
    </w:p>
    <w:p w14:paraId="69A66437" w14:textId="0158B9FF" w:rsidR="00DE6BDA" w:rsidRDefault="00DE6BDA">
      <w:pPr>
        <w:pStyle w:val="TM2"/>
        <w:tabs>
          <w:tab w:val="left" w:pos="660"/>
          <w:tab w:val="right" w:leader="underscore" w:pos="9062"/>
        </w:tabs>
        <w:rPr>
          <w:rFonts w:eastAsiaTheme="minorEastAsia"/>
          <w:noProof/>
          <w:sz w:val="22"/>
          <w:lang w:eastAsia="fr-FR"/>
        </w:rPr>
      </w:pPr>
      <w:r>
        <w:rPr>
          <w:noProof/>
        </w:rPr>
        <w:t>2.</w:t>
      </w:r>
      <w:r>
        <w:rPr>
          <w:rFonts w:eastAsiaTheme="minorEastAsia"/>
          <w:noProof/>
          <w:sz w:val="22"/>
          <w:lang w:eastAsia="fr-FR"/>
        </w:rPr>
        <w:tab/>
      </w:r>
      <w:r>
        <w:rPr>
          <w:noProof/>
        </w:rPr>
        <w:t>La technologie LIFI au service de tous</w:t>
      </w:r>
      <w:r>
        <w:rPr>
          <w:noProof/>
        </w:rPr>
        <w:tab/>
      </w:r>
      <w:r>
        <w:rPr>
          <w:noProof/>
        </w:rPr>
        <w:fldChar w:fldCharType="begin"/>
      </w:r>
      <w:r>
        <w:rPr>
          <w:noProof/>
        </w:rPr>
        <w:instrText xml:space="preserve"> PAGEREF _Toc53649116 \h </w:instrText>
      </w:r>
      <w:r>
        <w:rPr>
          <w:noProof/>
        </w:rPr>
      </w:r>
      <w:r>
        <w:rPr>
          <w:noProof/>
        </w:rPr>
        <w:fldChar w:fldCharType="separate"/>
      </w:r>
      <w:r>
        <w:rPr>
          <w:noProof/>
        </w:rPr>
        <w:t>22</w:t>
      </w:r>
      <w:r>
        <w:rPr>
          <w:noProof/>
        </w:rPr>
        <w:fldChar w:fldCharType="end"/>
      </w:r>
    </w:p>
    <w:p w14:paraId="2F5F8A18" w14:textId="62B07621" w:rsidR="00DE6BDA" w:rsidRDefault="00DE6BDA">
      <w:pPr>
        <w:pStyle w:val="TM2"/>
        <w:tabs>
          <w:tab w:val="left" w:pos="660"/>
          <w:tab w:val="right" w:leader="underscore" w:pos="9062"/>
        </w:tabs>
        <w:rPr>
          <w:rFonts w:eastAsiaTheme="minorEastAsia"/>
          <w:noProof/>
          <w:sz w:val="22"/>
          <w:lang w:eastAsia="fr-FR"/>
        </w:rPr>
      </w:pPr>
      <w:r>
        <w:rPr>
          <w:noProof/>
        </w:rPr>
        <w:t>3.</w:t>
      </w:r>
      <w:r>
        <w:rPr>
          <w:rFonts w:eastAsiaTheme="minorEastAsia"/>
          <w:noProof/>
          <w:sz w:val="22"/>
          <w:lang w:eastAsia="fr-FR"/>
        </w:rPr>
        <w:tab/>
      </w:r>
      <w:r>
        <w:rPr>
          <w:noProof/>
        </w:rPr>
        <w:t>L’assistance à Maîtrise d’ouvrage</w:t>
      </w:r>
      <w:r>
        <w:rPr>
          <w:noProof/>
        </w:rPr>
        <w:tab/>
      </w:r>
      <w:r>
        <w:rPr>
          <w:noProof/>
        </w:rPr>
        <w:fldChar w:fldCharType="begin"/>
      </w:r>
      <w:r>
        <w:rPr>
          <w:noProof/>
        </w:rPr>
        <w:instrText xml:space="preserve"> PAGEREF _Toc53649117 \h </w:instrText>
      </w:r>
      <w:r>
        <w:rPr>
          <w:noProof/>
        </w:rPr>
      </w:r>
      <w:r>
        <w:rPr>
          <w:noProof/>
        </w:rPr>
        <w:fldChar w:fldCharType="separate"/>
      </w:r>
      <w:r>
        <w:rPr>
          <w:noProof/>
        </w:rPr>
        <w:t>23</w:t>
      </w:r>
      <w:r>
        <w:rPr>
          <w:noProof/>
        </w:rPr>
        <w:fldChar w:fldCharType="end"/>
      </w:r>
    </w:p>
    <w:p w14:paraId="7F4174B6" w14:textId="04368429" w:rsidR="00DE6BDA" w:rsidRDefault="00DE6BDA">
      <w:pPr>
        <w:pStyle w:val="TM2"/>
        <w:tabs>
          <w:tab w:val="left" w:pos="660"/>
          <w:tab w:val="right" w:leader="underscore" w:pos="9062"/>
        </w:tabs>
        <w:rPr>
          <w:rFonts w:eastAsiaTheme="minorEastAsia"/>
          <w:noProof/>
          <w:sz w:val="22"/>
          <w:lang w:eastAsia="fr-FR"/>
        </w:rPr>
      </w:pPr>
      <w:r>
        <w:rPr>
          <w:noProof/>
        </w:rPr>
        <w:t>4.</w:t>
      </w:r>
      <w:r>
        <w:rPr>
          <w:rFonts w:eastAsiaTheme="minorEastAsia"/>
          <w:noProof/>
          <w:sz w:val="22"/>
          <w:lang w:eastAsia="fr-FR"/>
        </w:rPr>
        <w:tab/>
      </w:r>
      <w:r>
        <w:rPr>
          <w:noProof/>
        </w:rPr>
        <w:t>Formation</w:t>
      </w:r>
      <w:r>
        <w:rPr>
          <w:noProof/>
        </w:rPr>
        <w:tab/>
      </w:r>
      <w:r>
        <w:rPr>
          <w:noProof/>
        </w:rPr>
        <w:fldChar w:fldCharType="begin"/>
      </w:r>
      <w:r>
        <w:rPr>
          <w:noProof/>
        </w:rPr>
        <w:instrText xml:space="preserve"> PAGEREF _Toc53649118 \h </w:instrText>
      </w:r>
      <w:r>
        <w:rPr>
          <w:noProof/>
        </w:rPr>
      </w:r>
      <w:r>
        <w:rPr>
          <w:noProof/>
        </w:rPr>
        <w:fldChar w:fldCharType="separate"/>
      </w:r>
      <w:r>
        <w:rPr>
          <w:noProof/>
        </w:rPr>
        <w:t>24</w:t>
      </w:r>
      <w:r>
        <w:rPr>
          <w:noProof/>
        </w:rPr>
        <w:fldChar w:fldCharType="end"/>
      </w:r>
    </w:p>
    <w:p w14:paraId="0D275A97" w14:textId="6F1A7478" w:rsidR="00DE6BDA" w:rsidRDefault="00DE6BDA">
      <w:pPr>
        <w:pStyle w:val="TM2"/>
        <w:tabs>
          <w:tab w:val="left" w:pos="660"/>
          <w:tab w:val="right" w:leader="underscore" w:pos="9062"/>
        </w:tabs>
        <w:rPr>
          <w:rFonts w:eastAsiaTheme="minorEastAsia"/>
          <w:noProof/>
          <w:sz w:val="22"/>
          <w:lang w:eastAsia="fr-FR"/>
        </w:rPr>
      </w:pPr>
      <w:r>
        <w:rPr>
          <w:noProof/>
        </w:rPr>
        <w:t>5.</w:t>
      </w:r>
      <w:r>
        <w:rPr>
          <w:rFonts w:eastAsiaTheme="minorEastAsia"/>
          <w:noProof/>
          <w:sz w:val="22"/>
          <w:lang w:eastAsia="fr-FR"/>
        </w:rPr>
        <w:tab/>
      </w:r>
      <w:r>
        <w:rPr>
          <w:noProof/>
        </w:rPr>
        <w:t>Le label Tourisme et Handicap</w:t>
      </w:r>
      <w:r>
        <w:rPr>
          <w:noProof/>
        </w:rPr>
        <w:tab/>
      </w:r>
      <w:r>
        <w:rPr>
          <w:noProof/>
        </w:rPr>
        <w:fldChar w:fldCharType="begin"/>
      </w:r>
      <w:r>
        <w:rPr>
          <w:noProof/>
        </w:rPr>
        <w:instrText xml:space="preserve"> PAGEREF _Toc53649119 \h </w:instrText>
      </w:r>
      <w:r>
        <w:rPr>
          <w:noProof/>
        </w:rPr>
      </w:r>
      <w:r>
        <w:rPr>
          <w:noProof/>
        </w:rPr>
        <w:fldChar w:fldCharType="separate"/>
      </w:r>
      <w:r>
        <w:rPr>
          <w:noProof/>
        </w:rPr>
        <w:t>25</w:t>
      </w:r>
      <w:r>
        <w:rPr>
          <w:noProof/>
        </w:rPr>
        <w:fldChar w:fldCharType="end"/>
      </w:r>
    </w:p>
    <w:p w14:paraId="39CAF8B2" w14:textId="7BC1F8F1" w:rsidR="00DE6BDA" w:rsidRDefault="00DE6BDA">
      <w:pPr>
        <w:pStyle w:val="TM2"/>
        <w:tabs>
          <w:tab w:val="left" w:pos="660"/>
          <w:tab w:val="right" w:leader="underscore" w:pos="9062"/>
        </w:tabs>
        <w:rPr>
          <w:rFonts w:eastAsiaTheme="minorEastAsia"/>
          <w:noProof/>
          <w:sz w:val="22"/>
          <w:lang w:eastAsia="fr-FR"/>
        </w:rPr>
      </w:pPr>
      <w:r>
        <w:rPr>
          <w:noProof/>
        </w:rPr>
        <w:t>6.</w:t>
      </w:r>
      <w:r>
        <w:rPr>
          <w:rFonts w:eastAsiaTheme="minorEastAsia"/>
          <w:noProof/>
          <w:sz w:val="22"/>
          <w:lang w:eastAsia="fr-FR"/>
        </w:rPr>
        <w:tab/>
      </w:r>
      <w:r>
        <w:rPr>
          <w:noProof/>
        </w:rPr>
        <w:t>Tram’bus</w:t>
      </w:r>
      <w:r>
        <w:rPr>
          <w:noProof/>
        </w:rPr>
        <w:tab/>
      </w:r>
      <w:r>
        <w:rPr>
          <w:noProof/>
        </w:rPr>
        <w:fldChar w:fldCharType="begin"/>
      </w:r>
      <w:r>
        <w:rPr>
          <w:noProof/>
        </w:rPr>
        <w:instrText xml:space="preserve"> PAGEREF _Toc53649120 \h </w:instrText>
      </w:r>
      <w:r>
        <w:rPr>
          <w:noProof/>
        </w:rPr>
      </w:r>
      <w:r>
        <w:rPr>
          <w:noProof/>
        </w:rPr>
        <w:fldChar w:fldCharType="separate"/>
      </w:r>
      <w:r>
        <w:rPr>
          <w:noProof/>
        </w:rPr>
        <w:t>26</w:t>
      </w:r>
      <w:r>
        <w:rPr>
          <w:noProof/>
        </w:rPr>
        <w:fldChar w:fldCharType="end"/>
      </w:r>
    </w:p>
    <w:p w14:paraId="3AB39417" w14:textId="4AB5E668" w:rsidR="00DE6BDA" w:rsidRDefault="00DE6BDA">
      <w:pPr>
        <w:pStyle w:val="TM2"/>
        <w:tabs>
          <w:tab w:val="left" w:pos="660"/>
          <w:tab w:val="right" w:leader="underscore" w:pos="9062"/>
        </w:tabs>
        <w:rPr>
          <w:rFonts w:eastAsiaTheme="minorEastAsia"/>
          <w:noProof/>
          <w:sz w:val="22"/>
          <w:lang w:eastAsia="fr-FR"/>
        </w:rPr>
      </w:pPr>
      <w:r>
        <w:rPr>
          <w:noProof/>
        </w:rPr>
        <w:t>7.</w:t>
      </w:r>
      <w:r>
        <w:rPr>
          <w:rFonts w:eastAsiaTheme="minorEastAsia"/>
          <w:noProof/>
          <w:sz w:val="22"/>
          <w:lang w:eastAsia="fr-FR"/>
        </w:rPr>
        <w:tab/>
      </w:r>
      <w:r>
        <w:rPr>
          <w:noProof/>
        </w:rPr>
        <w:t>En bref</w:t>
      </w:r>
      <w:r>
        <w:rPr>
          <w:noProof/>
        </w:rPr>
        <w:tab/>
      </w:r>
      <w:r>
        <w:rPr>
          <w:noProof/>
        </w:rPr>
        <w:fldChar w:fldCharType="begin"/>
      </w:r>
      <w:r>
        <w:rPr>
          <w:noProof/>
        </w:rPr>
        <w:instrText xml:space="preserve"> PAGEREF _Toc53649121 \h </w:instrText>
      </w:r>
      <w:r>
        <w:rPr>
          <w:noProof/>
        </w:rPr>
      </w:r>
      <w:r>
        <w:rPr>
          <w:noProof/>
        </w:rPr>
        <w:fldChar w:fldCharType="separate"/>
      </w:r>
      <w:r>
        <w:rPr>
          <w:noProof/>
        </w:rPr>
        <w:t>28</w:t>
      </w:r>
      <w:r>
        <w:rPr>
          <w:noProof/>
        </w:rPr>
        <w:fldChar w:fldCharType="end"/>
      </w:r>
    </w:p>
    <w:p w14:paraId="74D9695D" w14:textId="1644FE84" w:rsidR="006A64CC" w:rsidRDefault="008D6914" w:rsidP="00296131">
      <w:pPr>
        <w:spacing w:line="276" w:lineRule="auto"/>
        <w:rPr>
          <w:b/>
          <w:bCs/>
          <w:sz w:val="72"/>
          <w:szCs w:val="72"/>
        </w:rPr>
      </w:pPr>
      <w:r>
        <w:rPr>
          <w:b/>
          <w:bCs/>
          <w:sz w:val="72"/>
          <w:szCs w:val="72"/>
        </w:rPr>
        <w:fldChar w:fldCharType="end"/>
      </w:r>
      <w:r w:rsidR="006A64CC">
        <w:rPr>
          <w:b/>
          <w:bCs/>
          <w:sz w:val="72"/>
          <w:szCs w:val="72"/>
        </w:rPr>
        <w:br w:type="page"/>
      </w:r>
    </w:p>
    <w:p w14:paraId="41ACF7C6" w14:textId="5C0A7345" w:rsidR="009D2B8D" w:rsidRPr="005021D0" w:rsidRDefault="009D2B8D" w:rsidP="00296131">
      <w:pPr>
        <w:pStyle w:val="Titre1"/>
        <w:spacing w:line="276" w:lineRule="auto"/>
        <w:rPr>
          <w:rStyle w:val="lev"/>
        </w:rPr>
      </w:pPr>
      <w:bookmarkStart w:id="0" w:name="_Toc53649101"/>
      <w:r w:rsidRPr="005021D0">
        <w:rPr>
          <w:rStyle w:val="lev"/>
          <w:b/>
          <w:bCs w:val="0"/>
        </w:rPr>
        <w:lastRenderedPageBreak/>
        <w:t>Lexique</w:t>
      </w:r>
      <w:bookmarkEnd w:id="0"/>
    </w:p>
    <w:p w14:paraId="23AA2D70" w14:textId="77777777" w:rsidR="009D2B8D" w:rsidRPr="005021D0" w:rsidRDefault="009D2B8D" w:rsidP="00296131">
      <w:pPr>
        <w:spacing w:before="240" w:after="240" w:line="276" w:lineRule="auto"/>
        <w:ind w:left="284"/>
        <w:rPr>
          <w:sz w:val="24"/>
          <w:szCs w:val="24"/>
        </w:rPr>
      </w:pPr>
      <w:proofErr w:type="spellStart"/>
      <w:r w:rsidRPr="005021D0">
        <w:rPr>
          <w:sz w:val="24"/>
          <w:szCs w:val="24"/>
        </w:rPr>
        <w:t>Ad’AP</w:t>
      </w:r>
      <w:proofErr w:type="spellEnd"/>
      <w:r w:rsidRPr="005021D0">
        <w:rPr>
          <w:sz w:val="24"/>
          <w:szCs w:val="24"/>
        </w:rPr>
        <w:t> : Agenda d’Accessibilité Programmée</w:t>
      </w:r>
    </w:p>
    <w:p w14:paraId="529DF89A" w14:textId="77777777" w:rsidR="009D2B8D" w:rsidRPr="005021D0" w:rsidRDefault="009D2B8D" w:rsidP="00296131">
      <w:pPr>
        <w:spacing w:before="240" w:after="240" w:line="276" w:lineRule="auto"/>
        <w:ind w:left="284"/>
        <w:rPr>
          <w:sz w:val="24"/>
          <w:szCs w:val="24"/>
        </w:rPr>
      </w:pPr>
      <w:r w:rsidRPr="005021D0">
        <w:rPr>
          <w:sz w:val="24"/>
          <w:szCs w:val="24"/>
        </w:rPr>
        <w:t>PAVE : Plan de mise en Accessibilité de la Voirie et des Espaces publics</w:t>
      </w:r>
    </w:p>
    <w:p w14:paraId="115720C3" w14:textId="77777777" w:rsidR="009D2B8D" w:rsidRPr="005021D0" w:rsidRDefault="009D2B8D" w:rsidP="00296131">
      <w:pPr>
        <w:spacing w:before="240" w:after="240" w:line="276" w:lineRule="auto"/>
        <w:ind w:left="284"/>
        <w:rPr>
          <w:sz w:val="24"/>
          <w:szCs w:val="24"/>
        </w:rPr>
      </w:pPr>
      <w:proofErr w:type="spellStart"/>
      <w:r w:rsidRPr="005021D0">
        <w:rPr>
          <w:sz w:val="24"/>
          <w:szCs w:val="24"/>
        </w:rPr>
        <w:t>Sd’AP</w:t>
      </w:r>
      <w:proofErr w:type="spellEnd"/>
      <w:r w:rsidRPr="005021D0">
        <w:rPr>
          <w:sz w:val="24"/>
          <w:szCs w:val="24"/>
        </w:rPr>
        <w:t> : Schéma directeur – agenda d’Accessibilité Programmée</w:t>
      </w:r>
    </w:p>
    <w:p w14:paraId="56909322" w14:textId="77777777" w:rsidR="009D2B8D" w:rsidRPr="005021D0" w:rsidRDefault="009D2B8D" w:rsidP="00296131">
      <w:pPr>
        <w:spacing w:before="240" w:after="240" w:line="276" w:lineRule="auto"/>
        <w:ind w:left="284"/>
        <w:rPr>
          <w:sz w:val="24"/>
          <w:szCs w:val="24"/>
        </w:rPr>
      </w:pPr>
      <w:r w:rsidRPr="005021D0">
        <w:rPr>
          <w:sz w:val="24"/>
          <w:szCs w:val="24"/>
        </w:rPr>
        <w:t xml:space="preserve">ERP : </w:t>
      </w:r>
      <w:proofErr w:type="spellStart"/>
      <w:r w:rsidRPr="005021D0">
        <w:rPr>
          <w:sz w:val="24"/>
          <w:szCs w:val="24"/>
        </w:rPr>
        <w:t>Etablissement</w:t>
      </w:r>
      <w:proofErr w:type="spellEnd"/>
      <w:r w:rsidRPr="005021D0">
        <w:rPr>
          <w:sz w:val="24"/>
          <w:szCs w:val="24"/>
        </w:rPr>
        <w:t xml:space="preserve"> Recevant du Public</w:t>
      </w:r>
    </w:p>
    <w:p w14:paraId="03696555" w14:textId="77777777" w:rsidR="009D2B8D" w:rsidRPr="005021D0" w:rsidRDefault="009D2B8D" w:rsidP="00296131">
      <w:pPr>
        <w:spacing w:before="240" w:after="240" w:line="276" w:lineRule="auto"/>
        <w:ind w:left="284"/>
        <w:rPr>
          <w:sz w:val="24"/>
          <w:szCs w:val="24"/>
        </w:rPr>
      </w:pPr>
      <w:r w:rsidRPr="005021D0">
        <w:rPr>
          <w:sz w:val="24"/>
          <w:szCs w:val="24"/>
        </w:rPr>
        <w:t>IOP : Installation Ouverte au Public</w:t>
      </w:r>
    </w:p>
    <w:p w14:paraId="7D612985" w14:textId="77777777" w:rsidR="009D2B8D" w:rsidRPr="005021D0" w:rsidRDefault="009D2B8D" w:rsidP="00296131">
      <w:pPr>
        <w:spacing w:before="240" w:after="240" w:line="276" w:lineRule="auto"/>
        <w:ind w:left="284"/>
        <w:rPr>
          <w:sz w:val="24"/>
          <w:szCs w:val="24"/>
        </w:rPr>
      </w:pPr>
      <w:r w:rsidRPr="005021D0">
        <w:rPr>
          <w:sz w:val="24"/>
          <w:szCs w:val="24"/>
        </w:rPr>
        <w:t>PC : Permis de Construire</w:t>
      </w:r>
    </w:p>
    <w:p w14:paraId="1382C3A3" w14:textId="77777777" w:rsidR="009D2B8D" w:rsidRPr="005021D0" w:rsidRDefault="009D2B8D" w:rsidP="00296131">
      <w:pPr>
        <w:spacing w:before="240" w:after="240" w:line="276" w:lineRule="auto"/>
        <w:ind w:left="284"/>
        <w:rPr>
          <w:sz w:val="24"/>
          <w:szCs w:val="24"/>
        </w:rPr>
      </w:pPr>
      <w:r w:rsidRPr="005021D0">
        <w:rPr>
          <w:sz w:val="24"/>
          <w:szCs w:val="24"/>
        </w:rPr>
        <w:t>AT : Autorisation de Travaux</w:t>
      </w:r>
    </w:p>
    <w:p w14:paraId="1A98027C" w14:textId="77777777" w:rsidR="009D2B8D" w:rsidRPr="005021D0" w:rsidRDefault="009D2B8D" w:rsidP="00296131">
      <w:pPr>
        <w:spacing w:before="240" w:after="240" w:line="276" w:lineRule="auto"/>
        <w:ind w:left="284"/>
        <w:rPr>
          <w:sz w:val="24"/>
          <w:szCs w:val="24"/>
        </w:rPr>
      </w:pPr>
      <w:r w:rsidRPr="005021D0">
        <w:rPr>
          <w:sz w:val="24"/>
          <w:szCs w:val="24"/>
        </w:rPr>
        <w:t>ATT : Attestation accessibilité</w:t>
      </w:r>
    </w:p>
    <w:p w14:paraId="54A40059" w14:textId="77777777" w:rsidR="009D2B8D" w:rsidRPr="005021D0" w:rsidRDefault="009D2B8D" w:rsidP="00296131">
      <w:pPr>
        <w:spacing w:before="240" w:after="240" w:line="276" w:lineRule="auto"/>
        <w:ind w:left="284"/>
        <w:rPr>
          <w:sz w:val="24"/>
          <w:szCs w:val="24"/>
        </w:rPr>
      </w:pPr>
      <w:r w:rsidRPr="005021D0">
        <w:rPr>
          <w:sz w:val="24"/>
          <w:szCs w:val="24"/>
        </w:rPr>
        <w:t>Catégorie d’ERP : fait référence au classement incendie du bâtiment</w:t>
      </w:r>
    </w:p>
    <w:p w14:paraId="32AE441A" w14:textId="77777777" w:rsidR="009D2B8D" w:rsidRPr="005021D0" w:rsidRDefault="009D2B8D" w:rsidP="00296131">
      <w:pPr>
        <w:spacing w:before="240" w:after="240" w:line="276" w:lineRule="auto"/>
        <w:ind w:left="284"/>
        <w:rPr>
          <w:sz w:val="24"/>
          <w:szCs w:val="24"/>
        </w:rPr>
      </w:pPr>
      <w:r w:rsidRPr="005021D0">
        <w:rPr>
          <w:sz w:val="24"/>
          <w:szCs w:val="24"/>
        </w:rPr>
        <w:t xml:space="preserve">Type d’ERP : fait référence au classement incendie du bâtiment </w:t>
      </w:r>
    </w:p>
    <w:p w14:paraId="62777741" w14:textId="77777777" w:rsidR="009D2B8D" w:rsidRPr="005021D0" w:rsidRDefault="009D2B8D" w:rsidP="00296131">
      <w:pPr>
        <w:spacing w:before="240" w:after="240" w:line="276" w:lineRule="auto"/>
        <w:ind w:left="284"/>
        <w:rPr>
          <w:sz w:val="24"/>
          <w:szCs w:val="24"/>
        </w:rPr>
      </w:pPr>
      <w:r w:rsidRPr="005021D0">
        <w:rPr>
          <w:sz w:val="24"/>
          <w:szCs w:val="24"/>
        </w:rPr>
        <w:t xml:space="preserve">LIFI : acronyme du terme anglais « Light </w:t>
      </w:r>
      <w:proofErr w:type="spellStart"/>
      <w:r w:rsidRPr="005021D0">
        <w:rPr>
          <w:sz w:val="24"/>
          <w:szCs w:val="24"/>
        </w:rPr>
        <w:t>Fidelity</w:t>
      </w:r>
      <w:proofErr w:type="spellEnd"/>
      <w:r w:rsidRPr="005021D0">
        <w:rPr>
          <w:sz w:val="24"/>
          <w:szCs w:val="24"/>
        </w:rPr>
        <w:t> »</w:t>
      </w:r>
    </w:p>
    <w:p w14:paraId="0BAC05DC" w14:textId="77777777" w:rsidR="009D2B8D" w:rsidRDefault="009D2B8D" w:rsidP="00296131">
      <w:pPr>
        <w:spacing w:line="276" w:lineRule="auto"/>
        <w:rPr>
          <w:rStyle w:val="lev"/>
          <w:rFonts w:eastAsiaTheme="majorEastAsia" w:cstheme="majorBidi"/>
          <w:bCs w:val="0"/>
          <w:spacing w:val="-10"/>
          <w:kern w:val="28"/>
          <w:szCs w:val="56"/>
          <w:lang w:eastAsia="fr-FR"/>
        </w:rPr>
      </w:pPr>
      <w:r>
        <w:rPr>
          <w:rStyle w:val="lev"/>
          <w:b w:val="0"/>
          <w:bCs w:val="0"/>
        </w:rPr>
        <w:br w:type="page"/>
      </w:r>
    </w:p>
    <w:p w14:paraId="2A42DF49" w14:textId="1889D300" w:rsidR="009D2B8D" w:rsidRPr="005021D0" w:rsidRDefault="009D2B8D" w:rsidP="00296131">
      <w:pPr>
        <w:pStyle w:val="Titre1"/>
        <w:spacing w:line="276" w:lineRule="auto"/>
        <w:rPr>
          <w:rStyle w:val="lev"/>
          <w:b/>
          <w:bCs w:val="0"/>
        </w:rPr>
      </w:pPr>
      <w:bookmarkStart w:id="1" w:name="_Toc53649102"/>
      <w:r w:rsidRPr="005021D0">
        <w:rPr>
          <w:rStyle w:val="lev"/>
          <w:b/>
          <w:bCs w:val="0"/>
        </w:rPr>
        <w:lastRenderedPageBreak/>
        <w:t>Présentation du territoire</w:t>
      </w:r>
      <w:r w:rsidR="003E5C9E">
        <w:rPr>
          <w:rStyle w:val="lev"/>
          <w:b/>
          <w:bCs w:val="0"/>
        </w:rPr>
        <w:t xml:space="preserve"> </w:t>
      </w:r>
      <w:r w:rsidRPr="005021D0">
        <w:rPr>
          <w:rStyle w:val="lev"/>
          <w:b/>
          <w:bCs w:val="0"/>
        </w:rPr>
        <w:t>de la Communauté d’Agglomération Pays Basque</w:t>
      </w:r>
      <w:bookmarkEnd w:id="1"/>
    </w:p>
    <w:p w14:paraId="6469E76F" w14:textId="77777777" w:rsidR="009D2B8D" w:rsidRPr="005021D0" w:rsidRDefault="009D2B8D" w:rsidP="00296131">
      <w:pPr>
        <w:spacing w:before="360" w:after="120" w:line="276" w:lineRule="auto"/>
        <w:rPr>
          <w:sz w:val="24"/>
          <w:szCs w:val="24"/>
        </w:rPr>
      </w:pPr>
      <w:r w:rsidRPr="005021D0">
        <w:rPr>
          <w:sz w:val="24"/>
          <w:szCs w:val="24"/>
        </w:rPr>
        <w:t>La Communauté d’Agglomération Pays Basque regroupe 158 communes sur 10 territoires :</w:t>
      </w:r>
    </w:p>
    <w:p w14:paraId="3888BDE6" w14:textId="26A563D9" w:rsidR="009D2B8D" w:rsidRPr="005021D0" w:rsidRDefault="005021D0" w:rsidP="008E757A">
      <w:pPr>
        <w:pStyle w:val="Paragraphedeliste"/>
        <w:numPr>
          <w:ilvl w:val="0"/>
          <w:numId w:val="9"/>
        </w:numPr>
        <w:spacing w:before="240" w:after="0" w:line="276" w:lineRule="auto"/>
        <w:ind w:left="709" w:hanging="357"/>
        <w:contextualSpacing w:val="0"/>
        <w:rPr>
          <w:b/>
          <w:color w:val="2F5496" w:themeColor="accent1" w:themeShade="BF"/>
          <w:sz w:val="24"/>
          <w:szCs w:val="24"/>
        </w:rPr>
      </w:pPr>
      <w:r>
        <w:rPr>
          <w:b/>
          <w:color w:val="2F5496" w:themeColor="accent1" w:themeShade="BF"/>
          <w:sz w:val="24"/>
          <w:szCs w:val="24"/>
        </w:rPr>
        <w:t xml:space="preserve">Pôle </w:t>
      </w:r>
      <w:proofErr w:type="spellStart"/>
      <w:r>
        <w:rPr>
          <w:b/>
          <w:color w:val="2F5496" w:themeColor="accent1" w:themeShade="BF"/>
          <w:sz w:val="24"/>
          <w:szCs w:val="24"/>
        </w:rPr>
        <w:t>Amikuze</w:t>
      </w:r>
      <w:proofErr w:type="spellEnd"/>
      <w:r w:rsidR="009D2B8D" w:rsidRPr="005021D0">
        <w:rPr>
          <w:b/>
          <w:color w:val="2F5496" w:themeColor="accent1" w:themeShade="BF"/>
          <w:sz w:val="24"/>
          <w:szCs w:val="24"/>
        </w:rPr>
        <w:t xml:space="preserve"> :</w:t>
      </w:r>
    </w:p>
    <w:p w14:paraId="5BA7E151" w14:textId="26113B7F" w:rsidR="009D2B8D" w:rsidRPr="005021D0" w:rsidRDefault="009D2B8D" w:rsidP="00296131">
      <w:pPr>
        <w:spacing w:after="0" w:line="276" w:lineRule="auto"/>
        <w:ind w:right="-30" w:hanging="10"/>
        <w:rPr>
          <w:sz w:val="24"/>
          <w:szCs w:val="24"/>
        </w:rPr>
      </w:pPr>
      <w:r w:rsidRPr="005021D0">
        <w:rPr>
          <w:sz w:val="24"/>
          <w:szCs w:val="24"/>
        </w:rPr>
        <w:t>Aïcirits-Camou-Suhast, Amendeuix-Oneix, Amorots-Succos, Arbérats-Sillègue, Arbouet-Sussaute, Aroue-Ithorots-Olhaïby, Arraute-Charritte, Béguios, Béhasque-Lapiste, Beyrie-sur-Joyeuse, Domezain-Berraute, Etcharry, Gabat, Garris, Ilharre,</w:t>
      </w:r>
      <w:r w:rsidR="005021D0" w:rsidRPr="005021D0">
        <w:rPr>
          <w:sz w:val="24"/>
          <w:szCs w:val="24"/>
        </w:rPr>
        <w:t xml:space="preserve"> </w:t>
      </w:r>
      <w:r w:rsidRPr="005021D0">
        <w:rPr>
          <w:sz w:val="24"/>
          <w:szCs w:val="24"/>
        </w:rPr>
        <w:t xml:space="preserve">Labets-Biscay, Larribar-Sorhapuru, Lohitzun-Oyhercq, Luxe-Sumberraute, Masparraute, Méharin, Orègue, Orsanco, Osserain-Rivareyte, Pagolle, Saint-Palais, </w:t>
      </w:r>
      <w:proofErr w:type="spellStart"/>
      <w:r w:rsidRPr="005021D0">
        <w:rPr>
          <w:sz w:val="24"/>
          <w:szCs w:val="24"/>
        </w:rPr>
        <w:t>Uhart</w:t>
      </w:r>
      <w:proofErr w:type="spellEnd"/>
      <w:r w:rsidRPr="005021D0">
        <w:rPr>
          <w:sz w:val="24"/>
          <w:szCs w:val="24"/>
        </w:rPr>
        <w:t>-Mixe.</w:t>
      </w:r>
    </w:p>
    <w:p w14:paraId="74401F59" w14:textId="30D4278E" w:rsidR="009D2B8D" w:rsidRPr="005021D0" w:rsidRDefault="005021D0" w:rsidP="008E757A">
      <w:pPr>
        <w:pStyle w:val="Paragraphedeliste"/>
        <w:numPr>
          <w:ilvl w:val="0"/>
          <w:numId w:val="9"/>
        </w:numPr>
        <w:spacing w:before="240" w:after="0" w:line="276" w:lineRule="auto"/>
        <w:ind w:left="709" w:hanging="357"/>
        <w:contextualSpacing w:val="0"/>
        <w:rPr>
          <w:b/>
          <w:color w:val="2F5496" w:themeColor="accent1" w:themeShade="BF"/>
          <w:sz w:val="24"/>
          <w:szCs w:val="24"/>
        </w:rPr>
      </w:pPr>
      <w:r>
        <w:rPr>
          <w:b/>
          <w:color w:val="2F5496" w:themeColor="accent1" w:themeShade="BF"/>
          <w:sz w:val="24"/>
          <w:szCs w:val="24"/>
        </w:rPr>
        <w:t>Pôle Côte Basque-Adour</w:t>
      </w:r>
      <w:r w:rsidR="009D2B8D" w:rsidRPr="005021D0">
        <w:rPr>
          <w:b/>
          <w:color w:val="2F5496" w:themeColor="accent1" w:themeShade="BF"/>
          <w:sz w:val="24"/>
          <w:szCs w:val="24"/>
        </w:rPr>
        <w:t xml:space="preserve"> :</w:t>
      </w:r>
    </w:p>
    <w:p w14:paraId="5AFF976F" w14:textId="77777777" w:rsidR="009D2B8D" w:rsidRPr="005021D0" w:rsidRDefault="009D2B8D" w:rsidP="00296131">
      <w:pPr>
        <w:tabs>
          <w:tab w:val="center" w:pos="4246"/>
          <w:tab w:val="center" w:pos="14204"/>
        </w:tabs>
        <w:spacing w:after="0" w:line="276" w:lineRule="auto"/>
        <w:rPr>
          <w:sz w:val="24"/>
          <w:szCs w:val="24"/>
        </w:rPr>
      </w:pPr>
      <w:r w:rsidRPr="005021D0">
        <w:rPr>
          <w:sz w:val="24"/>
          <w:szCs w:val="24"/>
        </w:rPr>
        <w:t>Anglet, Bayonne, Biarritz, Bidart, Boucau.</w:t>
      </w:r>
    </w:p>
    <w:p w14:paraId="27648960" w14:textId="31043334" w:rsidR="009D2B8D" w:rsidRPr="005021D0" w:rsidRDefault="005021D0" w:rsidP="008E757A">
      <w:pPr>
        <w:pStyle w:val="Paragraphedeliste"/>
        <w:numPr>
          <w:ilvl w:val="0"/>
          <w:numId w:val="9"/>
        </w:numPr>
        <w:spacing w:before="240" w:after="0" w:line="276" w:lineRule="auto"/>
        <w:ind w:left="709" w:hanging="357"/>
        <w:contextualSpacing w:val="0"/>
        <w:rPr>
          <w:b/>
          <w:color w:val="2F5496" w:themeColor="accent1" w:themeShade="BF"/>
          <w:sz w:val="24"/>
          <w:szCs w:val="24"/>
        </w:rPr>
      </w:pPr>
      <w:r>
        <w:rPr>
          <w:b/>
          <w:color w:val="2F5496" w:themeColor="accent1" w:themeShade="BF"/>
          <w:sz w:val="24"/>
          <w:szCs w:val="24"/>
        </w:rPr>
        <w:t>Pôle Errobi</w:t>
      </w:r>
      <w:r w:rsidR="009D2B8D" w:rsidRPr="005021D0">
        <w:rPr>
          <w:b/>
          <w:color w:val="2F5496" w:themeColor="accent1" w:themeShade="BF"/>
          <w:sz w:val="24"/>
          <w:szCs w:val="24"/>
        </w:rPr>
        <w:t xml:space="preserve"> :</w:t>
      </w:r>
    </w:p>
    <w:p w14:paraId="56F6E77D" w14:textId="77777777" w:rsidR="009D2B8D" w:rsidRPr="005021D0" w:rsidRDefault="009D2B8D" w:rsidP="00296131">
      <w:pPr>
        <w:spacing w:after="0" w:line="276" w:lineRule="auto"/>
        <w:ind w:right="112" w:hanging="10"/>
        <w:rPr>
          <w:color w:val="444444"/>
          <w:sz w:val="24"/>
          <w:szCs w:val="24"/>
        </w:rPr>
      </w:pPr>
      <w:r w:rsidRPr="005021D0">
        <w:rPr>
          <w:color w:val="444444"/>
          <w:sz w:val="24"/>
          <w:szCs w:val="24"/>
        </w:rPr>
        <w:t>Arcangues, Bassussarry, Cambo-les-Bains, Espelette, Halsou, Itxassou, Jatxou, Larressore, Louhossoa, Souraïde, Ustaritz.</w:t>
      </w:r>
    </w:p>
    <w:p w14:paraId="104D3AD4" w14:textId="5BF25F66" w:rsidR="009D2B8D" w:rsidRPr="005021D0" w:rsidRDefault="005021D0" w:rsidP="008E757A">
      <w:pPr>
        <w:pStyle w:val="Paragraphedeliste"/>
        <w:numPr>
          <w:ilvl w:val="0"/>
          <w:numId w:val="9"/>
        </w:numPr>
        <w:spacing w:before="240" w:after="0" w:line="276" w:lineRule="auto"/>
        <w:ind w:left="709" w:hanging="357"/>
        <w:contextualSpacing w:val="0"/>
        <w:rPr>
          <w:b/>
          <w:color w:val="2F5496" w:themeColor="accent1" w:themeShade="BF"/>
          <w:sz w:val="24"/>
          <w:szCs w:val="24"/>
        </w:rPr>
      </w:pPr>
      <w:r>
        <w:rPr>
          <w:b/>
          <w:color w:val="2F5496" w:themeColor="accent1" w:themeShade="BF"/>
          <w:sz w:val="24"/>
          <w:szCs w:val="24"/>
        </w:rPr>
        <w:t>Pôle Garazi-</w:t>
      </w:r>
      <w:proofErr w:type="spellStart"/>
      <w:r>
        <w:rPr>
          <w:b/>
          <w:color w:val="2F5496" w:themeColor="accent1" w:themeShade="BF"/>
          <w:sz w:val="24"/>
          <w:szCs w:val="24"/>
        </w:rPr>
        <w:t>Baigorri</w:t>
      </w:r>
      <w:proofErr w:type="spellEnd"/>
      <w:r w:rsidR="009D2B8D" w:rsidRPr="005021D0">
        <w:rPr>
          <w:b/>
          <w:color w:val="2F5496" w:themeColor="accent1" w:themeShade="BF"/>
          <w:sz w:val="24"/>
          <w:szCs w:val="24"/>
        </w:rPr>
        <w:t xml:space="preserve"> :</w:t>
      </w:r>
    </w:p>
    <w:p w14:paraId="2C26E2F4" w14:textId="29F4E36F" w:rsidR="009D2B8D" w:rsidRPr="005021D0" w:rsidRDefault="009D2B8D" w:rsidP="00296131">
      <w:pPr>
        <w:spacing w:after="0" w:line="276" w:lineRule="auto"/>
        <w:ind w:right="112" w:hanging="10"/>
        <w:rPr>
          <w:color w:val="444444"/>
          <w:sz w:val="24"/>
          <w:szCs w:val="24"/>
        </w:rPr>
      </w:pPr>
      <w:r w:rsidRPr="005021D0">
        <w:rPr>
          <w:color w:val="444444"/>
          <w:sz w:val="24"/>
          <w:szCs w:val="24"/>
        </w:rPr>
        <w:t xml:space="preserve">Ahaxe-Alciette-Bascassan, Aincille, Ainhice-Mongelos, Aldudes, Anhaux, Arnéguy, Ascarat, </w:t>
      </w:r>
      <w:proofErr w:type="spellStart"/>
      <w:r w:rsidRPr="005021D0">
        <w:rPr>
          <w:color w:val="444444"/>
          <w:sz w:val="24"/>
          <w:szCs w:val="24"/>
        </w:rPr>
        <w:t>Banca</w:t>
      </w:r>
      <w:proofErr w:type="spellEnd"/>
      <w:r w:rsidRPr="005021D0">
        <w:rPr>
          <w:color w:val="444444"/>
          <w:sz w:val="24"/>
          <w:szCs w:val="24"/>
        </w:rPr>
        <w:t>, Béhorléguy, Bidarray,</w:t>
      </w:r>
      <w:r w:rsidRPr="005021D0">
        <w:rPr>
          <w:sz w:val="24"/>
          <w:szCs w:val="24"/>
        </w:rPr>
        <w:t xml:space="preserve"> </w:t>
      </w:r>
      <w:r w:rsidRPr="005021D0">
        <w:rPr>
          <w:color w:val="444444"/>
          <w:sz w:val="24"/>
          <w:szCs w:val="24"/>
        </w:rPr>
        <w:t>Bussunarits-Sarrasquette, Bustince-Iriberry, Caro, Estérençuby, Gamarthe, Irouléguy, Ispoure, Jaxu, Lacarre, Lasse, Lecumberry, Mendive, Ossès,</w:t>
      </w:r>
      <w:r w:rsidR="005021D0">
        <w:rPr>
          <w:color w:val="444444"/>
          <w:sz w:val="24"/>
          <w:szCs w:val="24"/>
        </w:rPr>
        <w:t xml:space="preserve"> </w:t>
      </w:r>
      <w:r w:rsidRPr="005021D0">
        <w:rPr>
          <w:color w:val="444444"/>
          <w:sz w:val="24"/>
          <w:szCs w:val="24"/>
        </w:rPr>
        <w:t>Saint Étienne-de-</w:t>
      </w:r>
      <w:proofErr w:type="spellStart"/>
      <w:r w:rsidRPr="005021D0">
        <w:rPr>
          <w:color w:val="444444"/>
          <w:sz w:val="24"/>
          <w:szCs w:val="24"/>
        </w:rPr>
        <w:t>Baïgorry</w:t>
      </w:r>
      <w:proofErr w:type="spellEnd"/>
      <w:r w:rsidRPr="005021D0">
        <w:rPr>
          <w:color w:val="444444"/>
          <w:sz w:val="24"/>
          <w:szCs w:val="24"/>
        </w:rPr>
        <w:t>, Saint-Jean-le-Vieux, Saint-Jean-Pied-de-Port, Saint-Martin-d’Arrossa, Saint-Michel, Uhart-Cize, Urepel.</w:t>
      </w:r>
    </w:p>
    <w:p w14:paraId="4D0E0CED" w14:textId="60A325B1" w:rsidR="009D2B8D" w:rsidRPr="005021D0" w:rsidRDefault="005021D0" w:rsidP="008E757A">
      <w:pPr>
        <w:pStyle w:val="Paragraphedeliste"/>
        <w:numPr>
          <w:ilvl w:val="0"/>
          <w:numId w:val="9"/>
        </w:numPr>
        <w:spacing w:before="240" w:after="0" w:line="276" w:lineRule="auto"/>
        <w:ind w:left="709" w:hanging="357"/>
        <w:contextualSpacing w:val="0"/>
        <w:rPr>
          <w:b/>
          <w:color w:val="2F5496" w:themeColor="accent1" w:themeShade="BF"/>
          <w:sz w:val="24"/>
          <w:szCs w:val="24"/>
        </w:rPr>
      </w:pPr>
      <w:r>
        <w:rPr>
          <w:b/>
          <w:color w:val="2F5496" w:themeColor="accent1" w:themeShade="BF"/>
          <w:sz w:val="24"/>
          <w:szCs w:val="24"/>
        </w:rPr>
        <w:t xml:space="preserve">Pôle </w:t>
      </w:r>
      <w:proofErr w:type="spellStart"/>
      <w:r>
        <w:rPr>
          <w:b/>
          <w:color w:val="2F5496" w:themeColor="accent1" w:themeShade="BF"/>
          <w:sz w:val="24"/>
          <w:szCs w:val="24"/>
        </w:rPr>
        <w:t>Iholdi-Oztibarre</w:t>
      </w:r>
      <w:proofErr w:type="spellEnd"/>
      <w:r w:rsidR="009D2B8D" w:rsidRPr="005021D0">
        <w:rPr>
          <w:b/>
          <w:color w:val="2F5496" w:themeColor="accent1" w:themeShade="BF"/>
          <w:sz w:val="24"/>
          <w:szCs w:val="24"/>
        </w:rPr>
        <w:t xml:space="preserve"> :</w:t>
      </w:r>
    </w:p>
    <w:p w14:paraId="2F12C939" w14:textId="77777777" w:rsidR="009D2B8D" w:rsidRPr="005021D0" w:rsidRDefault="009D2B8D" w:rsidP="00296131">
      <w:pPr>
        <w:spacing w:after="0" w:line="276" w:lineRule="auto"/>
        <w:ind w:right="112" w:hanging="10"/>
        <w:rPr>
          <w:color w:val="444444"/>
          <w:sz w:val="24"/>
          <w:szCs w:val="24"/>
        </w:rPr>
      </w:pPr>
      <w:r w:rsidRPr="005021D0">
        <w:rPr>
          <w:color w:val="444444"/>
          <w:sz w:val="24"/>
          <w:szCs w:val="24"/>
        </w:rPr>
        <w:t>Armendarits, Arhansus, Bunus, Hosta, Ibarrolle, Iholdy, Irissarry, Juxue, Lantabat, Larceveau-Arros-Cibits, Ostabat-Asme, Saint-Just-Ibarre, Suhescun.</w:t>
      </w:r>
    </w:p>
    <w:p w14:paraId="68FB1C01" w14:textId="1C0BC4B9" w:rsidR="009D2B8D" w:rsidRPr="005021D0" w:rsidRDefault="005021D0" w:rsidP="008E757A">
      <w:pPr>
        <w:pStyle w:val="Paragraphedeliste"/>
        <w:numPr>
          <w:ilvl w:val="0"/>
          <w:numId w:val="9"/>
        </w:numPr>
        <w:spacing w:before="240" w:after="0" w:line="276" w:lineRule="auto"/>
        <w:ind w:left="709" w:hanging="357"/>
        <w:contextualSpacing w:val="0"/>
        <w:rPr>
          <w:b/>
          <w:color w:val="2F5496" w:themeColor="accent1" w:themeShade="BF"/>
          <w:sz w:val="24"/>
          <w:szCs w:val="24"/>
        </w:rPr>
      </w:pPr>
      <w:r>
        <w:rPr>
          <w:b/>
          <w:color w:val="2F5496" w:themeColor="accent1" w:themeShade="BF"/>
          <w:sz w:val="24"/>
          <w:szCs w:val="24"/>
        </w:rPr>
        <w:t>Pôle Nive-Adour</w:t>
      </w:r>
      <w:r w:rsidR="009D2B8D" w:rsidRPr="005021D0">
        <w:rPr>
          <w:b/>
          <w:color w:val="2F5496" w:themeColor="accent1" w:themeShade="BF"/>
          <w:sz w:val="24"/>
          <w:szCs w:val="24"/>
        </w:rPr>
        <w:t xml:space="preserve"> :</w:t>
      </w:r>
    </w:p>
    <w:p w14:paraId="046E46BB" w14:textId="45CBBFDB" w:rsidR="009D2B8D" w:rsidRPr="005021D0" w:rsidRDefault="009D2B8D" w:rsidP="00296131">
      <w:pPr>
        <w:spacing w:after="0" w:line="276" w:lineRule="auto"/>
        <w:ind w:right="112" w:hanging="10"/>
        <w:rPr>
          <w:color w:val="444444"/>
          <w:sz w:val="24"/>
          <w:szCs w:val="24"/>
        </w:rPr>
      </w:pPr>
      <w:r w:rsidRPr="005021D0">
        <w:rPr>
          <w:color w:val="444444"/>
          <w:sz w:val="24"/>
          <w:szCs w:val="24"/>
        </w:rPr>
        <w:t>Lahonce, Mouguerre, Saint-Pierre-d’Irube, Urcuit, Urt, Villefranque.</w:t>
      </w:r>
    </w:p>
    <w:p w14:paraId="7953D047" w14:textId="104D6E4C" w:rsidR="009D2B8D" w:rsidRPr="005021D0" w:rsidRDefault="005021D0" w:rsidP="008E757A">
      <w:pPr>
        <w:pStyle w:val="Paragraphedeliste"/>
        <w:numPr>
          <w:ilvl w:val="0"/>
          <w:numId w:val="9"/>
        </w:numPr>
        <w:spacing w:before="240" w:after="0" w:line="276" w:lineRule="auto"/>
        <w:ind w:left="709" w:hanging="357"/>
        <w:contextualSpacing w:val="0"/>
        <w:rPr>
          <w:b/>
          <w:color w:val="2F5496" w:themeColor="accent1" w:themeShade="BF"/>
          <w:sz w:val="24"/>
          <w:szCs w:val="24"/>
        </w:rPr>
      </w:pPr>
      <w:r>
        <w:rPr>
          <w:b/>
          <w:color w:val="2F5496" w:themeColor="accent1" w:themeShade="BF"/>
          <w:sz w:val="24"/>
          <w:szCs w:val="24"/>
        </w:rPr>
        <w:t>Pôle Pays de Bidache</w:t>
      </w:r>
      <w:r w:rsidR="009D2B8D" w:rsidRPr="005021D0">
        <w:rPr>
          <w:b/>
          <w:color w:val="2F5496" w:themeColor="accent1" w:themeShade="BF"/>
          <w:sz w:val="24"/>
          <w:szCs w:val="24"/>
        </w:rPr>
        <w:t xml:space="preserve"> :</w:t>
      </w:r>
    </w:p>
    <w:p w14:paraId="1F6A3BA4" w14:textId="77777777" w:rsidR="009D2B8D" w:rsidRPr="005021D0" w:rsidRDefault="009D2B8D" w:rsidP="00296131">
      <w:pPr>
        <w:tabs>
          <w:tab w:val="center" w:pos="13863"/>
        </w:tabs>
        <w:spacing w:after="0" w:line="276" w:lineRule="auto"/>
        <w:rPr>
          <w:sz w:val="24"/>
          <w:szCs w:val="24"/>
        </w:rPr>
      </w:pPr>
      <w:r w:rsidRPr="005021D0">
        <w:rPr>
          <w:color w:val="444444"/>
          <w:sz w:val="24"/>
          <w:szCs w:val="24"/>
        </w:rPr>
        <w:t xml:space="preserve">Arancou, Bardos, Bergouey-Viellenave, Bidache, Came, Guiche, </w:t>
      </w:r>
      <w:proofErr w:type="spellStart"/>
      <w:r w:rsidRPr="005021D0">
        <w:rPr>
          <w:color w:val="444444"/>
          <w:sz w:val="24"/>
          <w:szCs w:val="24"/>
        </w:rPr>
        <w:t>Sames</w:t>
      </w:r>
      <w:proofErr w:type="spellEnd"/>
      <w:r w:rsidRPr="005021D0">
        <w:rPr>
          <w:color w:val="444444"/>
          <w:sz w:val="24"/>
          <w:szCs w:val="24"/>
        </w:rPr>
        <w:t>.</w:t>
      </w:r>
    </w:p>
    <w:p w14:paraId="1EECB3CF" w14:textId="07E4C9CC" w:rsidR="009D2B8D" w:rsidRPr="005021D0" w:rsidRDefault="005021D0" w:rsidP="008E757A">
      <w:pPr>
        <w:pStyle w:val="Paragraphedeliste"/>
        <w:numPr>
          <w:ilvl w:val="0"/>
          <w:numId w:val="9"/>
        </w:numPr>
        <w:spacing w:before="240" w:after="0" w:line="276" w:lineRule="auto"/>
        <w:ind w:left="709" w:hanging="357"/>
        <w:contextualSpacing w:val="0"/>
        <w:rPr>
          <w:b/>
          <w:color w:val="2F5496" w:themeColor="accent1" w:themeShade="BF"/>
          <w:sz w:val="24"/>
          <w:szCs w:val="24"/>
        </w:rPr>
      </w:pPr>
      <w:r>
        <w:rPr>
          <w:b/>
          <w:color w:val="2F5496" w:themeColor="accent1" w:themeShade="BF"/>
          <w:sz w:val="24"/>
          <w:szCs w:val="24"/>
        </w:rPr>
        <w:t>Pôle Pays de Hasparren</w:t>
      </w:r>
      <w:r w:rsidR="009D2B8D" w:rsidRPr="005021D0">
        <w:rPr>
          <w:b/>
          <w:color w:val="2F5496" w:themeColor="accent1" w:themeShade="BF"/>
          <w:sz w:val="24"/>
          <w:szCs w:val="24"/>
        </w:rPr>
        <w:t xml:space="preserve"> :</w:t>
      </w:r>
    </w:p>
    <w:p w14:paraId="79BAD626" w14:textId="77777777" w:rsidR="009D2B8D" w:rsidRPr="005021D0" w:rsidRDefault="009D2B8D" w:rsidP="00296131">
      <w:pPr>
        <w:spacing w:after="0" w:line="276" w:lineRule="auto"/>
        <w:ind w:right="112" w:hanging="10"/>
        <w:rPr>
          <w:color w:val="444444"/>
          <w:sz w:val="24"/>
          <w:szCs w:val="24"/>
        </w:rPr>
      </w:pPr>
      <w:r w:rsidRPr="005021D0">
        <w:rPr>
          <w:color w:val="444444"/>
          <w:sz w:val="24"/>
          <w:szCs w:val="24"/>
        </w:rPr>
        <w:lastRenderedPageBreak/>
        <w:t>Ayherre, Bonloc, Briscous, Hasparren, Hélette, Isturits, La Bastide-</w:t>
      </w:r>
      <w:proofErr w:type="spellStart"/>
      <w:r w:rsidRPr="005021D0">
        <w:rPr>
          <w:color w:val="444444"/>
          <w:sz w:val="24"/>
          <w:szCs w:val="24"/>
        </w:rPr>
        <w:t>Clairence</w:t>
      </w:r>
      <w:proofErr w:type="spellEnd"/>
      <w:r w:rsidRPr="005021D0">
        <w:rPr>
          <w:color w:val="444444"/>
          <w:sz w:val="24"/>
          <w:szCs w:val="24"/>
        </w:rPr>
        <w:t>, Macaye, Mendionde, Saint-Esteben, Saint-Martin-d’Arberoue.</w:t>
      </w:r>
    </w:p>
    <w:p w14:paraId="668EDC0D" w14:textId="6CFA2177" w:rsidR="009D2B8D" w:rsidRPr="005021D0" w:rsidRDefault="005021D0" w:rsidP="008E757A">
      <w:pPr>
        <w:pStyle w:val="Paragraphedeliste"/>
        <w:numPr>
          <w:ilvl w:val="0"/>
          <w:numId w:val="9"/>
        </w:numPr>
        <w:spacing w:before="240" w:after="0" w:line="276" w:lineRule="auto"/>
        <w:ind w:left="709" w:hanging="357"/>
        <w:contextualSpacing w:val="0"/>
        <w:rPr>
          <w:b/>
          <w:color w:val="2F5496" w:themeColor="accent1" w:themeShade="BF"/>
          <w:sz w:val="24"/>
          <w:szCs w:val="24"/>
        </w:rPr>
      </w:pPr>
      <w:r>
        <w:rPr>
          <w:b/>
          <w:color w:val="2F5496" w:themeColor="accent1" w:themeShade="BF"/>
          <w:sz w:val="24"/>
          <w:szCs w:val="24"/>
        </w:rPr>
        <w:t>Pôle Soule-Xiberoa</w:t>
      </w:r>
      <w:r w:rsidR="009D2B8D" w:rsidRPr="005021D0">
        <w:rPr>
          <w:b/>
          <w:color w:val="2F5496" w:themeColor="accent1" w:themeShade="BF"/>
          <w:sz w:val="24"/>
          <w:szCs w:val="24"/>
        </w:rPr>
        <w:t xml:space="preserve"> :</w:t>
      </w:r>
    </w:p>
    <w:p w14:paraId="4A129C6A" w14:textId="55FE3D5D" w:rsidR="009D2B8D" w:rsidRPr="005021D0" w:rsidRDefault="009D2B8D" w:rsidP="00296131">
      <w:pPr>
        <w:spacing w:after="1" w:line="276" w:lineRule="auto"/>
        <w:ind w:right="112" w:hanging="10"/>
        <w:rPr>
          <w:color w:val="444444"/>
          <w:sz w:val="24"/>
          <w:szCs w:val="24"/>
        </w:rPr>
      </w:pPr>
      <w:r w:rsidRPr="005021D0">
        <w:rPr>
          <w:color w:val="444444"/>
          <w:sz w:val="24"/>
          <w:szCs w:val="24"/>
        </w:rPr>
        <w:t xml:space="preserve">Ainharp, Alçay-Alçabéhéty-Sunharette, Alos-Sibas-Abense, Arrast-Larrebieu, Aussurucq, Barcus, Berrogain-Laruns, Camou-Cihigue, Charritte-de-Bas, Chéraute, Espès-Undurein, Etchebar, Garindein, Gotein-Libarrenx, </w:t>
      </w:r>
      <w:proofErr w:type="spellStart"/>
      <w:r w:rsidRPr="005021D0">
        <w:rPr>
          <w:color w:val="444444"/>
          <w:sz w:val="24"/>
          <w:szCs w:val="24"/>
        </w:rPr>
        <w:t>Haux</w:t>
      </w:r>
      <w:proofErr w:type="spellEnd"/>
      <w:r w:rsidRPr="005021D0">
        <w:rPr>
          <w:color w:val="444444"/>
          <w:sz w:val="24"/>
          <w:szCs w:val="24"/>
        </w:rPr>
        <w:t>, Idaux-Mendy, Lacarry-Arhan-Charritte-de-Haut, Laguinge-Restoue, Larrau, L’Hôpital-Saint-Blaise, Lichans-Sunhar, Lichos, Licq-Athérey, Mauléon-Licharre, Menditte, Moncayolle-Larrory-Mendibieu, Montory, Musculdy, Ordiarp, Ossas-Suhare, Roquiague, Sainte-Engrâce, Sauguis-Saint-Étienne, Tardets-Sorholus, Trois-Villes, Viodos-Abense-de-Bas.</w:t>
      </w:r>
    </w:p>
    <w:p w14:paraId="05402D38" w14:textId="64653B29" w:rsidR="009D2B8D" w:rsidRPr="005021D0" w:rsidRDefault="005021D0" w:rsidP="008E757A">
      <w:pPr>
        <w:pStyle w:val="Paragraphedeliste"/>
        <w:numPr>
          <w:ilvl w:val="0"/>
          <w:numId w:val="9"/>
        </w:numPr>
        <w:spacing w:before="240" w:after="0" w:line="276" w:lineRule="auto"/>
        <w:ind w:left="709" w:hanging="357"/>
        <w:contextualSpacing w:val="0"/>
        <w:rPr>
          <w:b/>
          <w:color w:val="2F5496" w:themeColor="accent1" w:themeShade="BF"/>
          <w:sz w:val="24"/>
          <w:szCs w:val="24"/>
        </w:rPr>
      </w:pPr>
      <w:r>
        <w:rPr>
          <w:b/>
          <w:color w:val="2F5496" w:themeColor="accent1" w:themeShade="BF"/>
          <w:sz w:val="24"/>
          <w:szCs w:val="24"/>
        </w:rPr>
        <w:t>Pôle Sud Pays Basque</w:t>
      </w:r>
      <w:r w:rsidR="009D2B8D" w:rsidRPr="005021D0">
        <w:rPr>
          <w:b/>
          <w:color w:val="2F5496" w:themeColor="accent1" w:themeShade="BF"/>
          <w:sz w:val="24"/>
          <w:szCs w:val="24"/>
        </w:rPr>
        <w:t xml:space="preserve"> :</w:t>
      </w:r>
    </w:p>
    <w:p w14:paraId="0A137458" w14:textId="77777777" w:rsidR="009D2B8D" w:rsidRPr="005021D0" w:rsidRDefault="009D2B8D" w:rsidP="00296131">
      <w:pPr>
        <w:spacing w:after="396" w:line="276" w:lineRule="auto"/>
        <w:ind w:right="112" w:hanging="10"/>
        <w:rPr>
          <w:color w:val="444444"/>
          <w:sz w:val="24"/>
          <w:szCs w:val="24"/>
        </w:rPr>
      </w:pPr>
      <w:r w:rsidRPr="005021D0">
        <w:rPr>
          <w:color w:val="444444"/>
          <w:sz w:val="24"/>
          <w:szCs w:val="24"/>
        </w:rPr>
        <w:t>Ahetze, Ainhoa, Arbonne, Ascain, Biriatou, Ciboure, Guéthary, Hendaye, Saint-Pée-sur-Nivelle Saint-Jean-de-Luz, Sare, Urrugne.</w:t>
      </w:r>
    </w:p>
    <w:p w14:paraId="1EFE9C9F" w14:textId="7CFC24B0" w:rsidR="009D2B8D" w:rsidRPr="005021D0" w:rsidRDefault="00B31C10" w:rsidP="00296131">
      <w:pPr>
        <w:spacing w:after="0" w:line="276" w:lineRule="auto"/>
        <w:ind w:right="113" w:hanging="11"/>
        <w:rPr>
          <w:b/>
          <w:color w:val="538135" w:themeColor="accent6" w:themeShade="BF"/>
          <w:sz w:val="24"/>
          <w:szCs w:val="24"/>
        </w:rPr>
      </w:pPr>
      <w:r>
        <w:rPr>
          <w:b/>
          <w:color w:val="538135" w:themeColor="accent6" w:themeShade="BF"/>
          <w:sz w:val="24"/>
          <w:szCs w:val="24"/>
        </w:rPr>
        <w:t>Le saviez-vous ?</w:t>
      </w:r>
    </w:p>
    <w:p w14:paraId="28CB393C" w14:textId="77777777" w:rsidR="009D2B8D" w:rsidRPr="005021D0" w:rsidRDefault="009D2B8D" w:rsidP="00296131">
      <w:pPr>
        <w:spacing w:after="396" w:line="276" w:lineRule="auto"/>
        <w:ind w:right="112" w:hanging="10"/>
        <w:rPr>
          <w:color w:val="538135" w:themeColor="accent6" w:themeShade="BF"/>
          <w:sz w:val="24"/>
          <w:szCs w:val="24"/>
        </w:rPr>
      </w:pPr>
      <w:r w:rsidRPr="005021D0">
        <w:rPr>
          <w:color w:val="538135" w:themeColor="accent6" w:themeShade="BF"/>
          <w:sz w:val="24"/>
          <w:szCs w:val="24"/>
        </w:rPr>
        <w:t>La Communauté d’Agglomération Pays Basque est la plus grande collectivité de France en nombre de communes regroupées.</w:t>
      </w:r>
    </w:p>
    <w:p w14:paraId="175F727D" w14:textId="4259F2BC" w:rsidR="009D2B8D" w:rsidRPr="005021D0" w:rsidRDefault="00B31C10" w:rsidP="00296131">
      <w:pPr>
        <w:spacing w:after="0" w:line="276" w:lineRule="auto"/>
        <w:ind w:right="113" w:hanging="11"/>
        <w:rPr>
          <w:b/>
          <w:color w:val="538135" w:themeColor="accent6" w:themeShade="BF"/>
          <w:sz w:val="24"/>
          <w:szCs w:val="24"/>
        </w:rPr>
      </w:pPr>
      <w:r>
        <w:rPr>
          <w:b/>
          <w:color w:val="538135" w:themeColor="accent6" w:themeShade="BF"/>
          <w:sz w:val="24"/>
          <w:szCs w:val="24"/>
        </w:rPr>
        <w:t>Chiffres clés</w:t>
      </w:r>
    </w:p>
    <w:p w14:paraId="43B7E806" w14:textId="7B22D397" w:rsidR="009D2B8D" w:rsidRPr="00B31C10" w:rsidRDefault="00B31C10" w:rsidP="008E757A">
      <w:pPr>
        <w:pStyle w:val="Paragraphedeliste"/>
        <w:numPr>
          <w:ilvl w:val="0"/>
          <w:numId w:val="10"/>
        </w:numPr>
        <w:spacing w:after="0" w:line="276" w:lineRule="auto"/>
        <w:ind w:right="113"/>
        <w:rPr>
          <w:color w:val="538135" w:themeColor="accent6" w:themeShade="BF"/>
          <w:sz w:val="24"/>
          <w:szCs w:val="24"/>
        </w:rPr>
      </w:pPr>
      <w:r w:rsidRPr="00B31C10">
        <w:rPr>
          <w:bCs/>
          <w:color w:val="538135" w:themeColor="accent6" w:themeShade="BF"/>
          <w:sz w:val="24"/>
          <w:szCs w:val="24"/>
        </w:rPr>
        <w:t>N</w:t>
      </w:r>
      <w:r w:rsidR="009D2B8D" w:rsidRPr="00B31C10">
        <w:rPr>
          <w:bCs/>
          <w:color w:val="538135" w:themeColor="accent6" w:themeShade="BF"/>
          <w:sz w:val="24"/>
          <w:szCs w:val="24"/>
        </w:rPr>
        <w:t>ombre</w:t>
      </w:r>
      <w:r w:rsidR="009D2B8D" w:rsidRPr="00B31C10">
        <w:rPr>
          <w:color w:val="538135" w:themeColor="accent6" w:themeShade="BF"/>
          <w:sz w:val="24"/>
          <w:szCs w:val="24"/>
        </w:rPr>
        <w:t xml:space="preserve"> de communes qui composent la Communauté d’Agglomération du Pays basque</w:t>
      </w:r>
      <w:r w:rsidRPr="00B31C10">
        <w:rPr>
          <w:color w:val="538135" w:themeColor="accent6" w:themeShade="BF"/>
          <w:sz w:val="24"/>
          <w:szCs w:val="24"/>
        </w:rPr>
        <w:t> : 158 communes</w:t>
      </w:r>
      <w:r>
        <w:rPr>
          <w:color w:val="538135" w:themeColor="accent6" w:themeShade="BF"/>
          <w:sz w:val="24"/>
          <w:szCs w:val="24"/>
        </w:rPr>
        <w:t> ;</w:t>
      </w:r>
    </w:p>
    <w:p w14:paraId="014CF404" w14:textId="1429B434" w:rsidR="009D2B8D" w:rsidRPr="00B31C10" w:rsidRDefault="00B31C10" w:rsidP="008E757A">
      <w:pPr>
        <w:pStyle w:val="Paragraphedeliste"/>
        <w:numPr>
          <w:ilvl w:val="0"/>
          <w:numId w:val="10"/>
        </w:numPr>
        <w:spacing w:after="0" w:line="276" w:lineRule="auto"/>
        <w:ind w:right="113"/>
        <w:rPr>
          <w:color w:val="538135" w:themeColor="accent6" w:themeShade="BF"/>
          <w:sz w:val="24"/>
          <w:szCs w:val="24"/>
        </w:rPr>
      </w:pPr>
      <w:r>
        <w:rPr>
          <w:color w:val="538135" w:themeColor="accent6" w:themeShade="BF"/>
          <w:sz w:val="24"/>
          <w:szCs w:val="24"/>
        </w:rPr>
        <w:t>N</w:t>
      </w:r>
      <w:r w:rsidR="009D2B8D" w:rsidRPr="00B31C10">
        <w:rPr>
          <w:color w:val="538135" w:themeColor="accent6" w:themeShade="BF"/>
          <w:sz w:val="24"/>
          <w:szCs w:val="24"/>
        </w:rPr>
        <w:t>ombre de communes de plus de 5000 habitants</w:t>
      </w:r>
      <w:r>
        <w:rPr>
          <w:color w:val="538135" w:themeColor="accent6" w:themeShade="BF"/>
          <w:sz w:val="24"/>
          <w:szCs w:val="24"/>
        </w:rPr>
        <w:t> : 14 communes ;</w:t>
      </w:r>
    </w:p>
    <w:p w14:paraId="0039FC06" w14:textId="7D7605E7" w:rsidR="009D2B8D" w:rsidRPr="00B31C10" w:rsidRDefault="00B31C10" w:rsidP="008E757A">
      <w:pPr>
        <w:pStyle w:val="Paragraphedeliste"/>
        <w:numPr>
          <w:ilvl w:val="0"/>
          <w:numId w:val="10"/>
        </w:numPr>
        <w:spacing w:after="0" w:line="276" w:lineRule="auto"/>
        <w:ind w:right="113"/>
        <w:rPr>
          <w:color w:val="538135" w:themeColor="accent6" w:themeShade="BF"/>
          <w:sz w:val="28"/>
          <w:szCs w:val="28"/>
        </w:rPr>
      </w:pPr>
      <w:r w:rsidRPr="00B31C10">
        <w:rPr>
          <w:bCs/>
          <w:color w:val="538135" w:themeColor="accent6" w:themeShade="BF"/>
          <w:sz w:val="24"/>
          <w:szCs w:val="24"/>
        </w:rPr>
        <w:t>No</w:t>
      </w:r>
      <w:r w:rsidR="009D2B8D" w:rsidRPr="00B31C10">
        <w:rPr>
          <w:bCs/>
          <w:color w:val="538135" w:themeColor="accent6" w:themeShade="BF"/>
          <w:sz w:val="24"/>
          <w:szCs w:val="24"/>
        </w:rPr>
        <w:t>mbre</w:t>
      </w:r>
      <w:r w:rsidR="009D2B8D" w:rsidRPr="00B31C10">
        <w:rPr>
          <w:color w:val="538135" w:themeColor="accent6" w:themeShade="BF"/>
          <w:sz w:val="24"/>
          <w:szCs w:val="24"/>
        </w:rPr>
        <w:t xml:space="preserve"> de communes de plus de 1000 habitants</w:t>
      </w:r>
      <w:r>
        <w:rPr>
          <w:color w:val="538135" w:themeColor="accent6" w:themeShade="BF"/>
          <w:sz w:val="24"/>
          <w:szCs w:val="24"/>
        </w:rPr>
        <w:t> : 41 communes.</w:t>
      </w:r>
    </w:p>
    <w:p w14:paraId="6BDC220B" w14:textId="77777777" w:rsidR="00B31C10" w:rsidRDefault="00B31C10" w:rsidP="00296131">
      <w:pPr>
        <w:spacing w:line="276" w:lineRule="auto"/>
        <w:rPr>
          <w:rStyle w:val="lev"/>
          <w:rFonts w:eastAsiaTheme="majorEastAsia" w:cstheme="majorBidi"/>
          <w:bCs w:val="0"/>
          <w:spacing w:val="-10"/>
          <w:kern w:val="28"/>
          <w:szCs w:val="56"/>
          <w:lang w:eastAsia="fr-FR"/>
        </w:rPr>
      </w:pPr>
      <w:r>
        <w:rPr>
          <w:rStyle w:val="lev"/>
          <w:b w:val="0"/>
          <w:bCs w:val="0"/>
        </w:rPr>
        <w:br w:type="page"/>
      </w:r>
    </w:p>
    <w:p w14:paraId="42321F1B" w14:textId="33CD73B1" w:rsidR="009D2B8D" w:rsidRPr="005021D0" w:rsidRDefault="009D2B8D" w:rsidP="00296131">
      <w:pPr>
        <w:pStyle w:val="Titre1"/>
        <w:spacing w:line="276" w:lineRule="auto"/>
        <w:rPr>
          <w:rStyle w:val="lev"/>
        </w:rPr>
      </w:pPr>
      <w:bookmarkStart w:id="2" w:name="_Toc53649103"/>
      <w:r w:rsidRPr="005021D0">
        <w:rPr>
          <w:rStyle w:val="lev"/>
          <w:b/>
          <w:bCs w:val="0"/>
        </w:rPr>
        <w:lastRenderedPageBreak/>
        <w:t>La Commission Intercommunale pour l’Accessibilité</w:t>
      </w:r>
      <w:bookmarkEnd w:id="2"/>
    </w:p>
    <w:p w14:paraId="17E0226E" w14:textId="1DF913B6" w:rsidR="009D2B8D" w:rsidRPr="006A69F9" w:rsidRDefault="009D2B8D" w:rsidP="008E757A">
      <w:pPr>
        <w:pStyle w:val="Titre2"/>
        <w:numPr>
          <w:ilvl w:val="0"/>
          <w:numId w:val="2"/>
        </w:numPr>
        <w:ind w:left="426"/>
      </w:pPr>
      <w:bookmarkStart w:id="3" w:name="_Toc53649104"/>
      <w:r w:rsidRPr="006A69F9">
        <w:t>Rôle de la</w:t>
      </w:r>
      <w:r w:rsidR="006A69F9" w:rsidRPr="006A69F9">
        <w:t xml:space="preserve"> c</w:t>
      </w:r>
      <w:r w:rsidRPr="006A69F9">
        <w:t>ommission</w:t>
      </w:r>
      <w:bookmarkEnd w:id="3"/>
    </w:p>
    <w:p w14:paraId="63DCB048" w14:textId="03FE99D0" w:rsidR="009D2B8D" w:rsidRPr="006A69F9" w:rsidRDefault="009D2B8D" w:rsidP="00296131">
      <w:pPr>
        <w:spacing w:before="240" w:after="0" w:line="276" w:lineRule="auto"/>
        <w:ind w:right="-28" w:hanging="11"/>
        <w:rPr>
          <w:bCs/>
          <w:sz w:val="24"/>
          <w:szCs w:val="24"/>
        </w:rPr>
      </w:pPr>
      <w:r w:rsidRPr="006A69F9">
        <w:rPr>
          <w:bCs/>
          <w:sz w:val="24"/>
          <w:szCs w:val="24"/>
        </w:rPr>
        <w:t>La Commission :</w:t>
      </w:r>
    </w:p>
    <w:p w14:paraId="2463B604" w14:textId="059A3C0C" w:rsidR="009D2B8D" w:rsidRPr="006A69F9" w:rsidRDefault="006A69F9" w:rsidP="008E757A">
      <w:pPr>
        <w:pStyle w:val="Paragraphedeliste"/>
        <w:numPr>
          <w:ilvl w:val="0"/>
          <w:numId w:val="10"/>
        </w:numPr>
        <w:spacing w:before="80" w:after="0" w:line="276" w:lineRule="auto"/>
        <w:ind w:right="113" w:hanging="357"/>
        <w:contextualSpacing w:val="0"/>
        <w:rPr>
          <w:sz w:val="24"/>
          <w:szCs w:val="24"/>
        </w:rPr>
      </w:pPr>
      <w:r>
        <w:rPr>
          <w:sz w:val="24"/>
          <w:szCs w:val="24"/>
        </w:rPr>
        <w:t>o</w:t>
      </w:r>
      <w:r w:rsidR="009D2B8D" w:rsidRPr="006A69F9">
        <w:rPr>
          <w:sz w:val="24"/>
          <w:szCs w:val="24"/>
        </w:rPr>
        <w:t>rganise un système de recensement de l’offre de logements accessibles aux personnes handicapées ;</w:t>
      </w:r>
    </w:p>
    <w:p w14:paraId="204A7499" w14:textId="1E29087F" w:rsidR="009D2B8D" w:rsidRPr="006A69F9" w:rsidRDefault="006A69F9" w:rsidP="008E757A">
      <w:pPr>
        <w:pStyle w:val="Paragraphedeliste"/>
        <w:numPr>
          <w:ilvl w:val="0"/>
          <w:numId w:val="10"/>
        </w:numPr>
        <w:spacing w:before="80" w:after="0" w:line="276" w:lineRule="auto"/>
        <w:ind w:right="113" w:hanging="357"/>
        <w:contextualSpacing w:val="0"/>
        <w:rPr>
          <w:sz w:val="24"/>
          <w:szCs w:val="24"/>
        </w:rPr>
      </w:pPr>
      <w:r>
        <w:rPr>
          <w:sz w:val="24"/>
          <w:szCs w:val="24"/>
        </w:rPr>
        <w:t>t</w:t>
      </w:r>
      <w:r w:rsidR="009D2B8D" w:rsidRPr="006A69F9">
        <w:rPr>
          <w:sz w:val="24"/>
          <w:szCs w:val="24"/>
        </w:rPr>
        <w:t>ient à jour, par voie électronique, la liste des établissements recevant du public situés sur le territoire intercommunal qui ont élaboré un agenda d’accessibilité programmée et la liste des établissements accessibles aux personnes handicapées ;</w:t>
      </w:r>
    </w:p>
    <w:p w14:paraId="6367CD73" w14:textId="1CC32D41" w:rsidR="009D2B8D" w:rsidRPr="006A69F9" w:rsidRDefault="006A69F9" w:rsidP="008E757A">
      <w:pPr>
        <w:pStyle w:val="Paragraphedeliste"/>
        <w:numPr>
          <w:ilvl w:val="0"/>
          <w:numId w:val="10"/>
        </w:numPr>
        <w:spacing w:before="80" w:after="0" w:line="276" w:lineRule="auto"/>
        <w:ind w:right="113" w:hanging="357"/>
        <w:contextualSpacing w:val="0"/>
        <w:rPr>
          <w:sz w:val="24"/>
          <w:szCs w:val="24"/>
        </w:rPr>
      </w:pPr>
      <w:r>
        <w:rPr>
          <w:sz w:val="24"/>
          <w:szCs w:val="24"/>
        </w:rPr>
        <w:t>é</w:t>
      </w:r>
      <w:r w:rsidR="009D2B8D" w:rsidRPr="006A69F9">
        <w:rPr>
          <w:sz w:val="24"/>
          <w:szCs w:val="24"/>
        </w:rPr>
        <w:t>tablit un rapport annuel présenté en Conseil communautaire puis transmis au Préfet ;</w:t>
      </w:r>
    </w:p>
    <w:p w14:paraId="204193A4" w14:textId="7952B092" w:rsidR="009D2B8D" w:rsidRPr="006A69F9" w:rsidRDefault="006A69F9" w:rsidP="008E757A">
      <w:pPr>
        <w:pStyle w:val="Paragraphedeliste"/>
        <w:numPr>
          <w:ilvl w:val="0"/>
          <w:numId w:val="10"/>
        </w:numPr>
        <w:spacing w:before="80" w:after="0" w:line="276" w:lineRule="auto"/>
        <w:ind w:right="113" w:hanging="357"/>
        <w:contextualSpacing w:val="0"/>
        <w:rPr>
          <w:sz w:val="24"/>
          <w:szCs w:val="24"/>
        </w:rPr>
      </w:pPr>
      <w:r>
        <w:rPr>
          <w:sz w:val="24"/>
          <w:szCs w:val="24"/>
        </w:rPr>
        <w:t>f</w:t>
      </w:r>
      <w:r w:rsidR="009D2B8D" w:rsidRPr="006A69F9">
        <w:rPr>
          <w:sz w:val="24"/>
          <w:szCs w:val="24"/>
        </w:rPr>
        <w:t>ait toutes propositions utiles de nature à améliorer la mise en accessibilité de l’existant.</w:t>
      </w:r>
    </w:p>
    <w:p w14:paraId="0EC9AC69" w14:textId="77777777" w:rsidR="009D2B8D" w:rsidRPr="006A69F9" w:rsidRDefault="009D2B8D" w:rsidP="008E757A">
      <w:pPr>
        <w:pStyle w:val="Titre2"/>
        <w:numPr>
          <w:ilvl w:val="0"/>
          <w:numId w:val="2"/>
        </w:numPr>
        <w:ind w:left="426"/>
      </w:pPr>
      <w:bookmarkStart w:id="4" w:name="_Toc53649105"/>
      <w:r w:rsidRPr="006A69F9">
        <w:t>Fonctionnement de la commission</w:t>
      </w:r>
      <w:bookmarkEnd w:id="4"/>
    </w:p>
    <w:p w14:paraId="00137247" w14:textId="079ED917" w:rsidR="009D2B8D" w:rsidRPr="006A69F9" w:rsidRDefault="009D2B8D" w:rsidP="008E757A">
      <w:pPr>
        <w:pStyle w:val="Paragraphedeliste"/>
        <w:numPr>
          <w:ilvl w:val="0"/>
          <w:numId w:val="10"/>
        </w:numPr>
        <w:spacing w:before="240" w:after="0" w:line="276" w:lineRule="auto"/>
        <w:ind w:right="113" w:hanging="357"/>
        <w:contextualSpacing w:val="0"/>
        <w:rPr>
          <w:sz w:val="24"/>
          <w:szCs w:val="24"/>
        </w:rPr>
      </w:pPr>
      <w:r w:rsidRPr="006A69F9">
        <w:rPr>
          <w:sz w:val="24"/>
          <w:szCs w:val="24"/>
        </w:rPr>
        <w:t>La Commission Intercommunale pour l’Accessibilité s’est dotée d’un groupe de travail composé de 5 élus et 9 membres d’associations, tous issus de la Commission Intercommunale pour l’Accessibilité.</w:t>
      </w:r>
    </w:p>
    <w:p w14:paraId="0513AD6B" w14:textId="7C3F4886" w:rsidR="009D2B8D" w:rsidRPr="006A69F9" w:rsidRDefault="009D2B8D" w:rsidP="008E757A">
      <w:pPr>
        <w:pStyle w:val="Paragraphedeliste"/>
        <w:numPr>
          <w:ilvl w:val="0"/>
          <w:numId w:val="10"/>
        </w:numPr>
        <w:spacing w:before="120" w:after="0" w:line="276" w:lineRule="auto"/>
        <w:ind w:right="113" w:hanging="357"/>
        <w:contextualSpacing w:val="0"/>
        <w:rPr>
          <w:sz w:val="24"/>
          <w:szCs w:val="24"/>
        </w:rPr>
      </w:pPr>
      <w:r w:rsidRPr="006A69F9">
        <w:rPr>
          <w:sz w:val="24"/>
          <w:szCs w:val="24"/>
        </w:rPr>
        <w:t>La Commission fixe les objectifs du groupe de travail qui rend compte de ses travaux en Commission Intercommunale pour l’Accessibilité.</w:t>
      </w:r>
    </w:p>
    <w:p w14:paraId="5EF08802" w14:textId="5DE2B1C2" w:rsidR="009D2B8D" w:rsidRPr="006A69F9" w:rsidRDefault="009D2B8D" w:rsidP="008E757A">
      <w:pPr>
        <w:pStyle w:val="Paragraphedeliste"/>
        <w:numPr>
          <w:ilvl w:val="0"/>
          <w:numId w:val="10"/>
        </w:numPr>
        <w:spacing w:before="120" w:after="0" w:line="276" w:lineRule="auto"/>
        <w:ind w:right="113" w:hanging="357"/>
        <w:contextualSpacing w:val="0"/>
        <w:rPr>
          <w:sz w:val="24"/>
          <w:szCs w:val="24"/>
        </w:rPr>
      </w:pPr>
      <w:r w:rsidRPr="006A69F9">
        <w:rPr>
          <w:sz w:val="24"/>
          <w:szCs w:val="24"/>
        </w:rPr>
        <w:t>La Commission et le groupe de travail sont présidés par Daniel OLÇOMENDY, Conseiller communautaire – délégué Tourisme Nature et Patrimoine. La mission accessibilité en assure l’animation et le suivi administratif.</w:t>
      </w:r>
    </w:p>
    <w:p w14:paraId="28334DBC" w14:textId="77777777" w:rsidR="009D2B8D" w:rsidRPr="006A69F9" w:rsidRDefault="009D2B8D" w:rsidP="008E757A">
      <w:pPr>
        <w:pStyle w:val="Titre2"/>
        <w:numPr>
          <w:ilvl w:val="0"/>
          <w:numId w:val="2"/>
        </w:numPr>
        <w:ind w:left="426"/>
      </w:pPr>
      <w:bookmarkStart w:id="5" w:name="_Toc53649106"/>
      <w:r w:rsidRPr="006A69F9">
        <w:t>Travaux 2018</w:t>
      </w:r>
      <w:bookmarkEnd w:id="5"/>
    </w:p>
    <w:p w14:paraId="5339FC4A" w14:textId="77777777" w:rsidR="009D2B8D" w:rsidRPr="006A69F9" w:rsidRDefault="009D2B8D" w:rsidP="00296131">
      <w:pPr>
        <w:spacing w:before="240" w:after="0" w:line="276" w:lineRule="auto"/>
        <w:ind w:right="-28" w:hanging="11"/>
        <w:rPr>
          <w:bCs/>
          <w:sz w:val="24"/>
          <w:szCs w:val="24"/>
        </w:rPr>
      </w:pPr>
      <w:r w:rsidRPr="006A69F9">
        <w:rPr>
          <w:bCs/>
          <w:sz w:val="24"/>
          <w:szCs w:val="24"/>
        </w:rPr>
        <w:t>La Commission s’est réunie en :</w:t>
      </w:r>
    </w:p>
    <w:p w14:paraId="7290784C" w14:textId="360D2436" w:rsidR="009D2B8D" w:rsidRPr="006A69F9" w:rsidRDefault="009D2B8D" w:rsidP="008E757A">
      <w:pPr>
        <w:pStyle w:val="Paragraphedeliste"/>
        <w:numPr>
          <w:ilvl w:val="0"/>
          <w:numId w:val="10"/>
        </w:numPr>
        <w:spacing w:before="80" w:after="0" w:line="276" w:lineRule="auto"/>
        <w:ind w:right="113" w:hanging="357"/>
        <w:contextualSpacing w:val="0"/>
        <w:rPr>
          <w:sz w:val="24"/>
          <w:szCs w:val="24"/>
        </w:rPr>
      </w:pPr>
      <w:r w:rsidRPr="0033471D">
        <w:rPr>
          <w:sz w:val="24"/>
          <w:szCs w:val="24"/>
        </w:rPr>
        <w:t>Janvier 2018 : approbation du rapport 2017</w:t>
      </w:r>
      <w:r w:rsidR="006A69F9">
        <w:rPr>
          <w:sz w:val="24"/>
          <w:szCs w:val="24"/>
        </w:rPr>
        <w:t> ;</w:t>
      </w:r>
    </w:p>
    <w:p w14:paraId="2B63FE83" w14:textId="358D16BB" w:rsidR="009D2B8D" w:rsidRPr="006A69F9" w:rsidRDefault="009D2B8D" w:rsidP="008E757A">
      <w:pPr>
        <w:pStyle w:val="Paragraphedeliste"/>
        <w:numPr>
          <w:ilvl w:val="0"/>
          <w:numId w:val="10"/>
        </w:numPr>
        <w:spacing w:before="80" w:after="0" w:line="276" w:lineRule="auto"/>
        <w:ind w:right="113" w:hanging="357"/>
        <w:contextualSpacing w:val="0"/>
        <w:rPr>
          <w:sz w:val="24"/>
          <w:szCs w:val="24"/>
        </w:rPr>
      </w:pPr>
      <w:r w:rsidRPr="0033471D">
        <w:rPr>
          <w:sz w:val="24"/>
          <w:szCs w:val="24"/>
        </w:rPr>
        <w:t>Avril 2018 : validation du module formation « bien accueillir une personne handicapée »</w:t>
      </w:r>
      <w:r w:rsidR="006A69F9">
        <w:rPr>
          <w:sz w:val="24"/>
          <w:szCs w:val="24"/>
        </w:rPr>
        <w:t> ;</w:t>
      </w:r>
    </w:p>
    <w:p w14:paraId="3627A7A8" w14:textId="20380553" w:rsidR="009D2B8D" w:rsidRPr="006A69F9" w:rsidRDefault="009D2B8D" w:rsidP="008E757A">
      <w:pPr>
        <w:pStyle w:val="Paragraphedeliste"/>
        <w:numPr>
          <w:ilvl w:val="0"/>
          <w:numId w:val="10"/>
        </w:numPr>
        <w:spacing w:before="80" w:after="0" w:line="276" w:lineRule="auto"/>
        <w:ind w:right="113" w:hanging="357"/>
        <w:contextualSpacing w:val="0"/>
        <w:rPr>
          <w:sz w:val="24"/>
          <w:szCs w:val="24"/>
        </w:rPr>
      </w:pPr>
      <w:r w:rsidRPr="0033471D">
        <w:rPr>
          <w:sz w:val="24"/>
          <w:szCs w:val="24"/>
        </w:rPr>
        <w:t>Juin 2018 : point sur l’avancée des objectifs 2018</w:t>
      </w:r>
      <w:r w:rsidR="006A69F9">
        <w:rPr>
          <w:sz w:val="24"/>
          <w:szCs w:val="24"/>
        </w:rPr>
        <w:t> ;</w:t>
      </w:r>
    </w:p>
    <w:p w14:paraId="31FDB138" w14:textId="77777777" w:rsidR="006A69F9" w:rsidRDefault="009D2B8D" w:rsidP="008E757A">
      <w:pPr>
        <w:pStyle w:val="Paragraphedeliste"/>
        <w:numPr>
          <w:ilvl w:val="0"/>
          <w:numId w:val="10"/>
        </w:numPr>
        <w:spacing w:before="120" w:after="0" w:line="276" w:lineRule="auto"/>
        <w:ind w:right="113" w:hanging="357"/>
        <w:contextualSpacing w:val="0"/>
        <w:rPr>
          <w:sz w:val="24"/>
          <w:szCs w:val="24"/>
        </w:rPr>
      </w:pPr>
      <w:r w:rsidRPr="0033471D">
        <w:rPr>
          <w:sz w:val="24"/>
          <w:szCs w:val="24"/>
        </w:rPr>
        <w:lastRenderedPageBreak/>
        <w:t>Septembre 2018 : présentation des maquettes du nouveau site internet de l’Agglomération</w:t>
      </w:r>
      <w:r w:rsidR="006A69F9">
        <w:rPr>
          <w:sz w:val="24"/>
          <w:szCs w:val="24"/>
        </w:rPr>
        <w:t> ;</w:t>
      </w:r>
    </w:p>
    <w:p w14:paraId="7D4D57D9" w14:textId="2EC40B99" w:rsidR="009D2B8D" w:rsidRPr="006A69F9" w:rsidRDefault="009D2B8D" w:rsidP="008E757A">
      <w:pPr>
        <w:pStyle w:val="Paragraphedeliste"/>
        <w:numPr>
          <w:ilvl w:val="0"/>
          <w:numId w:val="10"/>
        </w:numPr>
        <w:spacing w:before="120" w:after="0" w:line="276" w:lineRule="auto"/>
        <w:ind w:right="113" w:hanging="357"/>
        <w:contextualSpacing w:val="0"/>
        <w:rPr>
          <w:sz w:val="24"/>
          <w:szCs w:val="24"/>
        </w:rPr>
      </w:pPr>
      <w:r w:rsidRPr="006A69F9">
        <w:rPr>
          <w:sz w:val="24"/>
          <w:szCs w:val="24"/>
        </w:rPr>
        <w:t>Décembre 2018 : point mobilité et préparation du rapport 2018</w:t>
      </w:r>
      <w:r w:rsidR="006A69F9" w:rsidRPr="006A69F9">
        <w:rPr>
          <w:sz w:val="24"/>
          <w:szCs w:val="24"/>
        </w:rPr>
        <w:t>.</w:t>
      </w:r>
    </w:p>
    <w:p w14:paraId="1B302D00" w14:textId="08CDD27B" w:rsidR="009D2B8D" w:rsidRPr="006A69F9" w:rsidRDefault="009D2B8D" w:rsidP="00296131">
      <w:pPr>
        <w:spacing w:before="240" w:after="0" w:line="276" w:lineRule="auto"/>
        <w:ind w:right="-28" w:hanging="11"/>
        <w:rPr>
          <w:bCs/>
          <w:sz w:val="24"/>
          <w:szCs w:val="24"/>
        </w:rPr>
      </w:pPr>
      <w:r w:rsidRPr="006A69F9">
        <w:rPr>
          <w:bCs/>
          <w:sz w:val="24"/>
          <w:szCs w:val="24"/>
        </w:rPr>
        <w:t>Le groupe de travail s’est réuni à 7 reprises en 2018.</w:t>
      </w:r>
    </w:p>
    <w:p w14:paraId="223B1492" w14:textId="19D1D02A" w:rsidR="009D2B8D" w:rsidRPr="006A69F9" w:rsidRDefault="009D2B8D" w:rsidP="008E757A">
      <w:pPr>
        <w:pStyle w:val="Paragraphedeliste"/>
        <w:numPr>
          <w:ilvl w:val="0"/>
          <w:numId w:val="10"/>
        </w:numPr>
        <w:spacing w:before="120" w:after="0" w:line="276" w:lineRule="auto"/>
        <w:ind w:right="113" w:hanging="357"/>
        <w:contextualSpacing w:val="0"/>
        <w:rPr>
          <w:sz w:val="24"/>
          <w:szCs w:val="24"/>
        </w:rPr>
      </w:pPr>
      <w:r w:rsidRPr="00DA2D42">
        <w:rPr>
          <w:sz w:val="24"/>
          <w:szCs w:val="24"/>
        </w:rPr>
        <w:t>3 réunions ont été consacrées à la mise en place du contenu du module de formation « comment bien accueillir une personne handicapée » et 4 à la formation du personnel d’accueil.</w:t>
      </w:r>
    </w:p>
    <w:p w14:paraId="1F60105A" w14:textId="77777777" w:rsidR="006A69F9" w:rsidRPr="006A69F9" w:rsidRDefault="006A69F9" w:rsidP="00296131">
      <w:pPr>
        <w:spacing w:before="240" w:after="0" w:line="276" w:lineRule="auto"/>
        <w:ind w:right="113"/>
        <w:rPr>
          <w:b/>
          <w:color w:val="538135" w:themeColor="accent6" w:themeShade="BF"/>
          <w:sz w:val="24"/>
          <w:szCs w:val="24"/>
        </w:rPr>
      </w:pPr>
      <w:r w:rsidRPr="006A69F9">
        <w:rPr>
          <w:b/>
          <w:color w:val="538135" w:themeColor="accent6" w:themeShade="BF"/>
          <w:sz w:val="24"/>
          <w:szCs w:val="24"/>
        </w:rPr>
        <w:t>Le saviez-vous ?</w:t>
      </w:r>
    </w:p>
    <w:p w14:paraId="052216DC" w14:textId="77777777" w:rsidR="009D2B8D" w:rsidRPr="006A69F9" w:rsidRDefault="009D2B8D" w:rsidP="00296131">
      <w:pPr>
        <w:spacing w:after="0" w:line="276" w:lineRule="auto"/>
        <w:rPr>
          <w:color w:val="538135" w:themeColor="accent6" w:themeShade="BF"/>
          <w:sz w:val="24"/>
          <w:szCs w:val="24"/>
        </w:rPr>
      </w:pPr>
      <w:r w:rsidRPr="006A69F9">
        <w:rPr>
          <w:color w:val="538135" w:themeColor="accent6" w:themeShade="BF"/>
          <w:sz w:val="24"/>
          <w:szCs w:val="24"/>
        </w:rPr>
        <w:t>La création d’une Commission Intercommunale pour l’Accessibilité est obligatoire dans les territoires de plus de 5 000 habitants ayant la compétence transport et aménagement du territoire.</w:t>
      </w:r>
    </w:p>
    <w:p w14:paraId="07D39FE3" w14:textId="4792499C" w:rsidR="009D2B8D" w:rsidRPr="006A69F9" w:rsidRDefault="009D2B8D" w:rsidP="00296131">
      <w:pPr>
        <w:spacing w:after="240" w:line="276" w:lineRule="auto"/>
        <w:rPr>
          <w:color w:val="538135" w:themeColor="accent6" w:themeShade="BF"/>
          <w:sz w:val="24"/>
          <w:szCs w:val="24"/>
        </w:rPr>
      </w:pPr>
      <w:r w:rsidRPr="006A69F9">
        <w:rPr>
          <w:color w:val="538135" w:themeColor="accent6" w:themeShade="BF"/>
          <w:sz w:val="24"/>
          <w:szCs w:val="24"/>
        </w:rPr>
        <w:t>C’est le Président de l’Agglomération qui désigne les membres de la Commission</w:t>
      </w:r>
      <w:r w:rsidR="006A69F9">
        <w:rPr>
          <w:color w:val="538135" w:themeColor="accent6" w:themeShade="BF"/>
          <w:sz w:val="24"/>
          <w:szCs w:val="24"/>
        </w:rPr>
        <w:t>.</w:t>
      </w:r>
    </w:p>
    <w:p w14:paraId="010A71BD" w14:textId="77777777" w:rsidR="006A69F9" w:rsidRPr="005021D0" w:rsidRDefault="006A69F9" w:rsidP="00296131">
      <w:pPr>
        <w:spacing w:after="0" w:line="276" w:lineRule="auto"/>
        <w:ind w:right="113" w:hanging="11"/>
        <w:rPr>
          <w:b/>
          <w:color w:val="538135" w:themeColor="accent6" w:themeShade="BF"/>
          <w:sz w:val="24"/>
          <w:szCs w:val="24"/>
        </w:rPr>
      </w:pPr>
      <w:r>
        <w:rPr>
          <w:b/>
          <w:color w:val="538135" w:themeColor="accent6" w:themeShade="BF"/>
          <w:sz w:val="24"/>
          <w:szCs w:val="24"/>
        </w:rPr>
        <w:t>Chiffres clés</w:t>
      </w:r>
    </w:p>
    <w:p w14:paraId="6B4053D8" w14:textId="37E7C7E5" w:rsidR="009D2B8D" w:rsidRPr="006A69F9" w:rsidRDefault="006A69F9" w:rsidP="008E757A">
      <w:pPr>
        <w:pStyle w:val="Paragraphedeliste"/>
        <w:numPr>
          <w:ilvl w:val="0"/>
          <w:numId w:val="10"/>
        </w:numPr>
        <w:spacing w:after="0" w:line="276" w:lineRule="auto"/>
        <w:ind w:right="113"/>
        <w:rPr>
          <w:bCs/>
          <w:color w:val="538135" w:themeColor="accent6" w:themeShade="BF"/>
          <w:sz w:val="24"/>
          <w:szCs w:val="24"/>
        </w:rPr>
      </w:pPr>
      <w:r>
        <w:rPr>
          <w:bCs/>
          <w:color w:val="538135" w:themeColor="accent6" w:themeShade="BF"/>
          <w:sz w:val="24"/>
          <w:szCs w:val="24"/>
        </w:rPr>
        <w:t>N</w:t>
      </w:r>
      <w:r w:rsidR="009D2B8D" w:rsidRPr="006A69F9">
        <w:rPr>
          <w:bCs/>
          <w:color w:val="538135" w:themeColor="accent6" w:themeShade="BF"/>
          <w:sz w:val="24"/>
          <w:szCs w:val="24"/>
        </w:rPr>
        <w:t>ombre d’élus titulaires qui siègent à la Commission</w:t>
      </w:r>
      <w:r>
        <w:rPr>
          <w:bCs/>
          <w:color w:val="538135" w:themeColor="accent6" w:themeShade="BF"/>
          <w:sz w:val="24"/>
          <w:szCs w:val="24"/>
        </w:rPr>
        <w:t> : 13</w:t>
      </w:r>
    </w:p>
    <w:p w14:paraId="348BFC1E" w14:textId="510DDC76" w:rsidR="009D2B8D" w:rsidRPr="006A69F9" w:rsidRDefault="006A69F9" w:rsidP="008E757A">
      <w:pPr>
        <w:pStyle w:val="Paragraphedeliste"/>
        <w:numPr>
          <w:ilvl w:val="0"/>
          <w:numId w:val="10"/>
        </w:numPr>
        <w:spacing w:after="0" w:line="276" w:lineRule="auto"/>
        <w:ind w:right="113"/>
        <w:rPr>
          <w:bCs/>
          <w:color w:val="538135" w:themeColor="accent6" w:themeShade="BF"/>
          <w:sz w:val="24"/>
          <w:szCs w:val="24"/>
        </w:rPr>
      </w:pPr>
      <w:r>
        <w:rPr>
          <w:bCs/>
          <w:color w:val="538135" w:themeColor="accent6" w:themeShade="BF"/>
          <w:sz w:val="24"/>
          <w:szCs w:val="24"/>
        </w:rPr>
        <w:t>N</w:t>
      </w:r>
      <w:r w:rsidR="009D2B8D" w:rsidRPr="006A69F9">
        <w:rPr>
          <w:bCs/>
          <w:color w:val="538135" w:themeColor="accent6" w:themeShade="BF"/>
          <w:sz w:val="24"/>
          <w:szCs w:val="24"/>
        </w:rPr>
        <w:t>ombre de représentants d’associations qui siègent à la Commission</w:t>
      </w:r>
      <w:r>
        <w:rPr>
          <w:bCs/>
          <w:color w:val="538135" w:themeColor="accent6" w:themeShade="BF"/>
          <w:sz w:val="24"/>
          <w:szCs w:val="24"/>
        </w:rPr>
        <w:t> : 11</w:t>
      </w:r>
    </w:p>
    <w:p w14:paraId="7CC55309" w14:textId="2D3FBC57" w:rsidR="009D2B8D" w:rsidRPr="005021D0" w:rsidRDefault="005021D0" w:rsidP="008E757A">
      <w:pPr>
        <w:pStyle w:val="Titre2"/>
        <w:numPr>
          <w:ilvl w:val="0"/>
          <w:numId w:val="2"/>
        </w:numPr>
        <w:ind w:left="426"/>
      </w:pPr>
      <w:bookmarkStart w:id="6" w:name="_Toc53649107"/>
      <w:r>
        <w:t>Les m</w:t>
      </w:r>
      <w:r w:rsidR="009D2B8D" w:rsidRPr="005021D0">
        <w:t>embres de la Commission</w:t>
      </w:r>
      <w:r w:rsidRPr="005021D0">
        <w:t xml:space="preserve"> </w:t>
      </w:r>
      <w:r w:rsidR="009D2B8D" w:rsidRPr="005021D0">
        <w:t>Intercommunale pour l’Accessibilité</w:t>
      </w:r>
      <w:bookmarkEnd w:id="6"/>
    </w:p>
    <w:p w14:paraId="48B64B0F" w14:textId="42492E46" w:rsidR="006A69F9" w:rsidRDefault="006A69F9" w:rsidP="008E757A">
      <w:pPr>
        <w:pStyle w:val="Paragraphedeliste"/>
        <w:numPr>
          <w:ilvl w:val="0"/>
          <w:numId w:val="10"/>
        </w:numPr>
        <w:spacing w:before="360" w:after="0" w:line="276" w:lineRule="auto"/>
        <w:ind w:right="113" w:hanging="357"/>
        <w:contextualSpacing w:val="0"/>
        <w:rPr>
          <w:sz w:val="24"/>
          <w:szCs w:val="24"/>
        </w:rPr>
      </w:pPr>
      <w:r>
        <w:rPr>
          <w:sz w:val="24"/>
          <w:szCs w:val="24"/>
        </w:rPr>
        <w:t xml:space="preserve">Daniel </w:t>
      </w:r>
      <w:r w:rsidRPr="006A69F9">
        <w:rPr>
          <w:bCs/>
          <w:sz w:val="24"/>
          <w:szCs w:val="24"/>
        </w:rPr>
        <w:t>OLÇOMENDY</w:t>
      </w:r>
      <w:r w:rsidR="000575E1">
        <w:rPr>
          <w:bCs/>
          <w:sz w:val="24"/>
          <w:szCs w:val="24"/>
        </w:rPr>
        <w:t xml:space="preserve">, </w:t>
      </w:r>
      <w:r w:rsidR="000575E1">
        <w:rPr>
          <w:sz w:val="24"/>
          <w:szCs w:val="24"/>
        </w:rPr>
        <w:t>Président CIA et Groupe de travail CAPB</w:t>
      </w:r>
    </w:p>
    <w:p w14:paraId="6686153C" w14:textId="09C8B1C4" w:rsidR="006A69F9" w:rsidRPr="006A69F9" w:rsidRDefault="000575E1" w:rsidP="008E757A">
      <w:pPr>
        <w:pStyle w:val="Paragraphedeliste"/>
        <w:numPr>
          <w:ilvl w:val="0"/>
          <w:numId w:val="10"/>
        </w:numPr>
        <w:spacing w:after="0" w:line="276" w:lineRule="auto"/>
        <w:ind w:right="113" w:hanging="357"/>
        <w:contextualSpacing w:val="0"/>
        <w:rPr>
          <w:sz w:val="24"/>
          <w:szCs w:val="24"/>
        </w:rPr>
      </w:pPr>
      <w:r>
        <w:rPr>
          <w:sz w:val="24"/>
          <w:szCs w:val="24"/>
        </w:rPr>
        <w:t xml:space="preserve">Claire SARTHOU, </w:t>
      </w:r>
      <w:r w:rsidR="006A69F9">
        <w:rPr>
          <w:sz w:val="24"/>
          <w:szCs w:val="24"/>
        </w:rPr>
        <w:t>Chargée de mission accessibilité</w:t>
      </w:r>
    </w:p>
    <w:p w14:paraId="0C36EB1F" w14:textId="7A01770A" w:rsidR="006A69F9" w:rsidRPr="006A69F9" w:rsidRDefault="006A69F9" w:rsidP="008E757A">
      <w:pPr>
        <w:pStyle w:val="Paragraphedeliste"/>
        <w:numPr>
          <w:ilvl w:val="0"/>
          <w:numId w:val="10"/>
        </w:numPr>
        <w:spacing w:after="0" w:line="276" w:lineRule="auto"/>
        <w:ind w:right="113" w:hanging="357"/>
        <w:contextualSpacing w:val="0"/>
        <w:rPr>
          <w:sz w:val="24"/>
          <w:szCs w:val="24"/>
        </w:rPr>
      </w:pPr>
      <w:r w:rsidRPr="006A69F9">
        <w:rPr>
          <w:sz w:val="24"/>
          <w:szCs w:val="24"/>
        </w:rPr>
        <w:t xml:space="preserve">Pôle </w:t>
      </w:r>
      <w:proofErr w:type="spellStart"/>
      <w:r w:rsidRPr="006A69F9">
        <w:rPr>
          <w:sz w:val="24"/>
          <w:szCs w:val="24"/>
        </w:rPr>
        <w:t>Amikuze</w:t>
      </w:r>
      <w:proofErr w:type="spellEnd"/>
      <w:r w:rsidRPr="006A69F9">
        <w:rPr>
          <w:sz w:val="24"/>
          <w:szCs w:val="24"/>
        </w:rPr>
        <w:t> :</w:t>
      </w:r>
    </w:p>
    <w:p w14:paraId="31E6ADD9" w14:textId="77777777" w:rsidR="006A69F9" w:rsidRDefault="006A69F9" w:rsidP="008E757A">
      <w:pPr>
        <w:pStyle w:val="Paragraphedeliste"/>
        <w:numPr>
          <w:ilvl w:val="1"/>
          <w:numId w:val="11"/>
        </w:numPr>
        <w:spacing w:after="203" w:line="276" w:lineRule="auto"/>
        <w:ind w:right="-30"/>
        <w:rPr>
          <w:sz w:val="24"/>
        </w:rPr>
      </w:pPr>
      <w:r>
        <w:rPr>
          <w:sz w:val="24"/>
        </w:rPr>
        <w:t>Élu titulaire : Gilbert DUBLANC</w:t>
      </w:r>
    </w:p>
    <w:p w14:paraId="79A83066" w14:textId="77777777" w:rsidR="006A69F9" w:rsidRDefault="006A69F9" w:rsidP="008E757A">
      <w:pPr>
        <w:pStyle w:val="Paragraphedeliste"/>
        <w:numPr>
          <w:ilvl w:val="1"/>
          <w:numId w:val="11"/>
        </w:numPr>
        <w:spacing w:after="203" w:line="276" w:lineRule="auto"/>
        <w:ind w:right="-30"/>
        <w:rPr>
          <w:sz w:val="24"/>
        </w:rPr>
      </w:pPr>
      <w:r>
        <w:rPr>
          <w:sz w:val="24"/>
        </w:rPr>
        <w:t>Élu suppléant : Gabriel BELLEAU</w:t>
      </w:r>
    </w:p>
    <w:p w14:paraId="4455BFB3" w14:textId="77777777" w:rsidR="006A69F9" w:rsidRPr="006A69F9" w:rsidRDefault="006A69F9" w:rsidP="008E757A">
      <w:pPr>
        <w:pStyle w:val="Paragraphedeliste"/>
        <w:numPr>
          <w:ilvl w:val="0"/>
          <w:numId w:val="10"/>
        </w:numPr>
        <w:spacing w:after="0" w:line="276" w:lineRule="auto"/>
        <w:ind w:right="113" w:hanging="357"/>
        <w:contextualSpacing w:val="0"/>
        <w:rPr>
          <w:sz w:val="24"/>
          <w:szCs w:val="24"/>
        </w:rPr>
      </w:pPr>
      <w:r w:rsidRPr="006A69F9">
        <w:rPr>
          <w:sz w:val="24"/>
          <w:szCs w:val="24"/>
        </w:rPr>
        <w:t>Pôle Côte Basque-Adour :</w:t>
      </w:r>
    </w:p>
    <w:p w14:paraId="28A81F9A" w14:textId="77777777" w:rsidR="006A69F9" w:rsidRDefault="006A69F9" w:rsidP="008E757A">
      <w:pPr>
        <w:pStyle w:val="Paragraphedeliste"/>
        <w:numPr>
          <w:ilvl w:val="1"/>
          <w:numId w:val="12"/>
        </w:numPr>
        <w:spacing w:after="203" w:line="276" w:lineRule="auto"/>
        <w:ind w:right="-30"/>
        <w:rPr>
          <w:sz w:val="24"/>
        </w:rPr>
      </w:pPr>
      <w:r>
        <w:rPr>
          <w:sz w:val="24"/>
        </w:rPr>
        <w:t xml:space="preserve">Élu titulaire : </w:t>
      </w:r>
      <w:r w:rsidRPr="00087BE1">
        <w:rPr>
          <w:rFonts w:ascii="Calibri" w:eastAsia="Times New Roman" w:hAnsi="Calibri" w:cs="Times New Roman"/>
          <w:color w:val="000000"/>
          <w:sz w:val="24"/>
          <w:szCs w:val="24"/>
          <w:lang w:eastAsia="fr-FR"/>
        </w:rPr>
        <w:t>Colette MOUESCA</w:t>
      </w:r>
    </w:p>
    <w:p w14:paraId="54D12E29" w14:textId="77777777" w:rsidR="006A69F9" w:rsidRDefault="006A69F9" w:rsidP="008E757A">
      <w:pPr>
        <w:pStyle w:val="Paragraphedeliste"/>
        <w:numPr>
          <w:ilvl w:val="1"/>
          <w:numId w:val="12"/>
        </w:numPr>
        <w:spacing w:after="203" w:line="276" w:lineRule="auto"/>
        <w:ind w:right="-30"/>
        <w:rPr>
          <w:sz w:val="24"/>
        </w:rPr>
      </w:pPr>
      <w:r>
        <w:rPr>
          <w:sz w:val="24"/>
        </w:rPr>
        <w:t xml:space="preserve">Élu suppléant : </w:t>
      </w:r>
      <w:r w:rsidRPr="00087BE1">
        <w:rPr>
          <w:rFonts w:ascii="Calibri" w:eastAsia="Times New Roman" w:hAnsi="Calibri" w:cs="Times New Roman"/>
          <w:color w:val="000000"/>
          <w:sz w:val="24"/>
          <w:szCs w:val="24"/>
          <w:lang w:eastAsia="fr-FR"/>
        </w:rPr>
        <w:t>Marie-Ange THEBAUD</w:t>
      </w:r>
    </w:p>
    <w:p w14:paraId="77E4C537" w14:textId="77777777" w:rsidR="006A69F9" w:rsidRPr="006A69F9" w:rsidRDefault="006A69F9" w:rsidP="008E757A">
      <w:pPr>
        <w:pStyle w:val="Paragraphedeliste"/>
        <w:numPr>
          <w:ilvl w:val="0"/>
          <w:numId w:val="10"/>
        </w:numPr>
        <w:spacing w:after="0" w:line="276" w:lineRule="auto"/>
        <w:ind w:right="113" w:hanging="357"/>
        <w:contextualSpacing w:val="0"/>
        <w:rPr>
          <w:sz w:val="24"/>
          <w:szCs w:val="24"/>
        </w:rPr>
      </w:pPr>
      <w:r w:rsidRPr="006A69F9">
        <w:rPr>
          <w:sz w:val="24"/>
          <w:szCs w:val="24"/>
        </w:rPr>
        <w:t>Pôle Errobi :</w:t>
      </w:r>
    </w:p>
    <w:p w14:paraId="1E6EC585" w14:textId="77777777" w:rsidR="006A69F9" w:rsidRDefault="006A69F9" w:rsidP="008E757A">
      <w:pPr>
        <w:pStyle w:val="Paragraphedeliste"/>
        <w:numPr>
          <w:ilvl w:val="1"/>
          <w:numId w:val="13"/>
        </w:numPr>
        <w:spacing w:after="203" w:line="276" w:lineRule="auto"/>
        <w:ind w:right="-30"/>
        <w:rPr>
          <w:sz w:val="24"/>
        </w:rPr>
      </w:pPr>
      <w:r>
        <w:rPr>
          <w:sz w:val="24"/>
        </w:rPr>
        <w:t xml:space="preserve">Élu titulaire : </w:t>
      </w:r>
      <w:r w:rsidRPr="00087BE1">
        <w:rPr>
          <w:rFonts w:ascii="Calibri" w:eastAsia="Times New Roman" w:hAnsi="Calibri" w:cs="Times New Roman"/>
          <w:color w:val="000000"/>
          <w:sz w:val="24"/>
          <w:szCs w:val="24"/>
          <w:lang w:eastAsia="fr-FR"/>
        </w:rPr>
        <w:t>Jean-Michel SERRANO</w:t>
      </w:r>
    </w:p>
    <w:p w14:paraId="1A9C4095" w14:textId="77777777" w:rsidR="006A69F9" w:rsidRDefault="006A69F9" w:rsidP="008E757A">
      <w:pPr>
        <w:pStyle w:val="Paragraphedeliste"/>
        <w:numPr>
          <w:ilvl w:val="1"/>
          <w:numId w:val="13"/>
        </w:numPr>
        <w:spacing w:after="203" w:line="276" w:lineRule="auto"/>
        <w:ind w:right="-30"/>
        <w:rPr>
          <w:sz w:val="24"/>
        </w:rPr>
      </w:pPr>
      <w:r>
        <w:rPr>
          <w:sz w:val="24"/>
        </w:rPr>
        <w:t xml:space="preserve">Élu suppléant : </w:t>
      </w:r>
      <w:r w:rsidRPr="00087BE1">
        <w:rPr>
          <w:rFonts w:ascii="Calibri" w:eastAsia="Times New Roman" w:hAnsi="Calibri" w:cs="Times New Roman"/>
          <w:color w:val="000000"/>
          <w:sz w:val="24"/>
          <w:szCs w:val="24"/>
          <w:lang w:eastAsia="fr-FR"/>
        </w:rPr>
        <w:t>Henri SAINT-JEAN</w:t>
      </w:r>
    </w:p>
    <w:p w14:paraId="77664F9E" w14:textId="77777777" w:rsidR="006A69F9" w:rsidRPr="006A69F9" w:rsidRDefault="006A69F9" w:rsidP="008E757A">
      <w:pPr>
        <w:pStyle w:val="Paragraphedeliste"/>
        <w:numPr>
          <w:ilvl w:val="0"/>
          <w:numId w:val="10"/>
        </w:numPr>
        <w:spacing w:after="0" w:line="276" w:lineRule="auto"/>
        <w:ind w:right="113" w:hanging="357"/>
        <w:contextualSpacing w:val="0"/>
        <w:rPr>
          <w:sz w:val="24"/>
          <w:szCs w:val="24"/>
        </w:rPr>
      </w:pPr>
      <w:r w:rsidRPr="006A69F9">
        <w:rPr>
          <w:sz w:val="24"/>
          <w:szCs w:val="24"/>
        </w:rPr>
        <w:t>Pôle Garazi-</w:t>
      </w:r>
      <w:proofErr w:type="spellStart"/>
      <w:r w:rsidRPr="006A69F9">
        <w:rPr>
          <w:sz w:val="24"/>
          <w:szCs w:val="24"/>
        </w:rPr>
        <w:t>Baigorri</w:t>
      </w:r>
      <w:proofErr w:type="spellEnd"/>
      <w:r w:rsidRPr="006A69F9">
        <w:rPr>
          <w:sz w:val="24"/>
          <w:szCs w:val="24"/>
        </w:rPr>
        <w:t> :</w:t>
      </w:r>
    </w:p>
    <w:p w14:paraId="2B096925" w14:textId="77777777" w:rsidR="006A69F9" w:rsidRDefault="006A69F9" w:rsidP="008E757A">
      <w:pPr>
        <w:pStyle w:val="Paragraphedeliste"/>
        <w:numPr>
          <w:ilvl w:val="1"/>
          <w:numId w:val="14"/>
        </w:numPr>
        <w:spacing w:after="203" w:line="276" w:lineRule="auto"/>
        <w:ind w:right="-30"/>
        <w:rPr>
          <w:sz w:val="24"/>
        </w:rPr>
      </w:pPr>
      <w:r>
        <w:rPr>
          <w:sz w:val="24"/>
        </w:rPr>
        <w:t xml:space="preserve">Élu titulaire : </w:t>
      </w:r>
      <w:proofErr w:type="spellStart"/>
      <w:r w:rsidRPr="00087BE1">
        <w:rPr>
          <w:rFonts w:ascii="Calibri" w:eastAsia="Times New Roman" w:hAnsi="Calibri" w:cs="Times New Roman"/>
          <w:color w:val="000000"/>
          <w:sz w:val="24"/>
          <w:szCs w:val="24"/>
          <w:lang w:eastAsia="fr-FR"/>
        </w:rPr>
        <w:t>Beñat</w:t>
      </w:r>
      <w:proofErr w:type="spellEnd"/>
      <w:r w:rsidRPr="00087BE1">
        <w:rPr>
          <w:rFonts w:ascii="Calibri" w:eastAsia="Times New Roman" w:hAnsi="Calibri" w:cs="Times New Roman"/>
          <w:color w:val="000000"/>
          <w:sz w:val="24"/>
          <w:szCs w:val="24"/>
          <w:lang w:eastAsia="fr-FR"/>
        </w:rPr>
        <w:t xml:space="preserve"> ARRABIT</w:t>
      </w:r>
    </w:p>
    <w:p w14:paraId="231376F3" w14:textId="77777777" w:rsidR="006A69F9" w:rsidRDefault="006A69F9" w:rsidP="008E757A">
      <w:pPr>
        <w:pStyle w:val="Paragraphedeliste"/>
        <w:numPr>
          <w:ilvl w:val="1"/>
          <w:numId w:val="14"/>
        </w:numPr>
        <w:spacing w:after="203" w:line="276" w:lineRule="auto"/>
        <w:ind w:right="-30"/>
        <w:rPr>
          <w:sz w:val="24"/>
        </w:rPr>
      </w:pPr>
      <w:r>
        <w:rPr>
          <w:sz w:val="24"/>
        </w:rPr>
        <w:t xml:space="preserve">Élu suppléant : </w:t>
      </w:r>
      <w:r w:rsidRPr="00087BE1">
        <w:rPr>
          <w:rFonts w:ascii="Calibri" w:eastAsia="Times New Roman" w:hAnsi="Calibri" w:cs="Times New Roman"/>
          <w:color w:val="000000"/>
          <w:sz w:val="24"/>
          <w:szCs w:val="24"/>
          <w:lang w:eastAsia="fr-FR"/>
        </w:rPr>
        <w:t>Pierre EYHERABIDE</w:t>
      </w:r>
    </w:p>
    <w:p w14:paraId="3CC71F32" w14:textId="77777777" w:rsidR="006A69F9" w:rsidRPr="006A69F9" w:rsidRDefault="006A69F9" w:rsidP="008E757A">
      <w:pPr>
        <w:pStyle w:val="Paragraphedeliste"/>
        <w:numPr>
          <w:ilvl w:val="0"/>
          <w:numId w:val="10"/>
        </w:numPr>
        <w:spacing w:after="0" w:line="276" w:lineRule="auto"/>
        <w:ind w:right="113" w:hanging="357"/>
        <w:contextualSpacing w:val="0"/>
        <w:rPr>
          <w:sz w:val="24"/>
          <w:szCs w:val="24"/>
        </w:rPr>
      </w:pPr>
      <w:r w:rsidRPr="006A69F9">
        <w:rPr>
          <w:sz w:val="24"/>
          <w:szCs w:val="24"/>
        </w:rPr>
        <w:t xml:space="preserve">Pôle </w:t>
      </w:r>
      <w:proofErr w:type="spellStart"/>
      <w:r w:rsidRPr="006A69F9">
        <w:rPr>
          <w:sz w:val="24"/>
          <w:szCs w:val="24"/>
        </w:rPr>
        <w:t>Iholdi-Oztibarre</w:t>
      </w:r>
      <w:proofErr w:type="spellEnd"/>
      <w:r w:rsidRPr="006A69F9">
        <w:rPr>
          <w:sz w:val="24"/>
          <w:szCs w:val="24"/>
        </w:rPr>
        <w:t> :</w:t>
      </w:r>
    </w:p>
    <w:p w14:paraId="3E048F9D" w14:textId="77777777" w:rsidR="006A69F9" w:rsidRDefault="006A69F9" w:rsidP="008E757A">
      <w:pPr>
        <w:pStyle w:val="Paragraphedeliste"/>
        <w:numPr>
          <w:ilvl w:val="1"/>
          <w:numId w:val="15"/>
        </w:numPr>
        <w:spacing w:after="203" w:line="276" w:lineRule="auto"/>
        <w:ind w:right="-30"/>
        <w:rPr>
          <w:sz w:val="24"/>
        </w:rPr>
      </w:pPr>
      <w:r>
        <w:rPr>
          <w:sz w:val="24"/>
        </w:rPr>
        <w:t xml:space="preserve">Élu titulaire : </w:t>
      </w:r>
      <w:r w:rsidRPr="00087BE1">
        <w:rPr>
          <w:rFonts w:ascii="Calibri" w:eastAsia="Times New Roman" w:hAnsi="Calibri" w:cs="Times New Roman"/>
          <w:color w:val="000000"/>
          <w:sz w:val="24"/>
          <w:szCs w:val="24"/>
          <w:lang w:eastAsia="fr-FR"/>
        </w:rPr>
        <w:t>Jean-Michel OLHATS</w:t>
      </w:r>
    </w:p>
    <w:p w14:paraId="50065AB1" w14:textId="77777777" w:rsidR="006A69F9" w:rsidRDefault="006A69F9" w:rsidP="008E757A">
      <w:pPr>
        <w:pStyle w:val="Paragraphedeliste"/>
        <w:numPr>
          <w:ilvl w:val="1"/>
          <w:numId w:val="16"/>
        </w:numPr>
        <w:spacing w:after="120" w:line="276" w:lineRule="auto"/>
        <w:ind w:right="-28" w:hanging="357"/>
        <w:contextualSpacing w:val="0"/>
        <w:rPr>
          <w:sz w:val="24"/>
        </w:rPr>
      </w:pPr>
      <w:r>
        <w:rPr>
          <w:sz w:val="24"/>
        </w:rPr>
        <w:t xml:space="preserve">Élu suppléant : </w:t>
      </w:r>
      <w:r w:rsidRPr="00087BE1">
        <w:rPr>
          <w:rFonts w:ascii="Calibri" w:eastAsia="Times New Roman" w:hAnsi="Calibri" w:cs="Times New Roman"/>
          <w:color w:val="000000"/>
          <w:sz w:val="24"/>
          <w:szCs w:val="24"/>
          <w:lang w:eastAsia="fr-FR"/>
        </w:rPr>
        <w:t>René ETCHEMENDY</w:t>
      </w:r>
    </w:p>
    <w:p w14:paraId="1ED21E48" w14:textId="77777777" w:rsidR="006A69F9" w:rsidRPr="006A69F9" w:rsidRDefault="006A69F9" w:rsidP="008E757A">
      <w:pPr>
        <w:pStyle w:val="Paragraphedeliste"/>
        <w:numPr>
          <w:ilvl w:val="0"/>
          <w:numId w:val="10"/>
        </w:numPr>
        <w:spacing w:after="0" w:line="276" w:lineRule="auto"/>
        <w:ind w:right="113" w:hanging="357"/>
        <w:contextualSpacing w:val="0"/>
        <w:rPr>
          <w:sz w:val="24"/>
          <w:szCs w:val="24"/>
        </w:rPr>
      </w:pPr>
      <w:r w:rsidRPr="006A69F9">
        <w:rPr>
          <w:sz w:val="24"/>
          <w:szCs w:val="24"/>
        </w:rPr>
        <w:lastRenderedPageBreak/>
        <w:t>Pôle Nive-Adour :</w:t>
      </w:r>
    </w:p>
    <w:p w14:paraId="7DE06BCC" w14:textId="77777777" w:rsidR="006A69F9" w:rsidRDefault="006A69F9" w:rsidP="008E757A">
      <w:pPr>
        <w:pStyle w:val="Paragraphedeliste"/>
        <w:numPr>
          <w:ilvl w:val="1"/>
          <w:numId w:val="17"/>
        </w:numPr>
        <w:spacing w:after="203" w:line="276" w:lineRule="auto"/>
        <w:ind w:right="-30"/>
        <w:rPr>
          <w:sz w:val="24"/>
        </w:rPr>
      </w:pPr>
      <w:r>
        <w:rPr>
          <w:sz w:val="24"/>
        </w:rPr>
        <w:t xml:space="preserve">Élu titulaire : </w:t>
      </w:r>
      <w:r w:rsidRPr="00087BE1">
        <w:rPr>
          <w:rFonts w:ascii="Calibri" w:eastAsia="Times New Roman" w:hAnsi="Calibri" w:cs="Times New Roman"/>
          <w:color w:val="000000"/>
          <w:sz w:val="24"/>
          <w:szCs w:val="24"/>
          <w:lang w:eastAsia="fr-FR"/>
        </w:rPr>
        <w:t>Roland DAMESTOY</w:t>
      </w:r>
    </w:p>
    <w:p w14:paraId="2594616E" w14:textId="77777777" w:rsidR="006A69F9" w:rsidRDefault="006A69F9" w:rsidP="008E757A">
      <w:pPr>
        <w:pStyle w:val="Paragraphedeliste"/>
        <w:numPr>
          <w:ilvl w:val="1"/>
          <w:numId w:val="17"/>
        </w:numPr>
        <w:spacing w:after="203" w:line="276" w:lineRule="auto"/>
        <w:ind w:right="-30"/>
        <w:rPr>
          <w:sz w:val="24"/>
        </w:rPr>
      </w:pPr>
      <w:r>
        <w:rPr>
          <w:sz w:val="24"/>
        </w:rPr>
        <w:t xml:space="preserve">Élu suppléant : </w:t>
      </w:r>
      <w:r w:rsidRPr="00087BE1">
        <w:rPr>
          <w:rFonts w:ascii="Calibri" w:eastAsia="Times New Roman" w:hAnsi="Calibri" w:cs="Times New Roman"/>
          <w:color w:val="000000"/>
          <w:sz w:val="24"/>
          <w:szCs w:val="24"/>
          <w:lang w:eastAsia="fr-FR"/>
        </w:rPr>
        <w:t>Christian PAILLAUGUE</w:t>
      </w:r>
    </w:p>
    <w:p w14:paraId="486A773A" w14:textId="77777777" w:rsidR="006A69F9" w:rsidRPr="006A69F9" w:rsidRDefault="006A69F9" w:rsidP="008E757A">
      <w:pPr>
        <w:pStyle w:val="Paragraphedeliste"/>
        <w:numPr>
          <w:ilvl w:val="0"/>
          <w:numId w:val="10"/>
        </w:numPr>
        <w:spacing w:after="0" w:line="276" w:lineRule="auto"/>
        <w:ind w:right="113" w:hanging="357"/>
        <w:contextualSpacing w:val="0"/>
        <w:rPr>
          <w:sz w:val="24"/>
          <w:szCs w:val="24"/>
        </w:rPr>
      </w:pPr>
      <w:r w:rsidRPr="006A69F9">
        <w:rPr>
          <w:sz w:val="24"/>
          <w:szCs w:val="24"/>
        </w:rPr>
        <w:t>Pôle Pays de Bidache :</w:t>
      </w:r>
    </w:p>
    <w:p w14:paraId="376CC3BD" w14:textId="77777777" w:rsidR="006A69F9" w:rsidRDefault="006A69F9" w:rsidP="008E757A">
      <w:pPr>
        <w:pStyle w:val="Paragraphedeliste"/>
        <w:numPr>
          <w:ilvl w:val="1"/>
          <w:numId w:val="18"/>
        </w:numPr>
        <w:spacing w:after="203" w:line="276" w:lineRule="auto"/>
        <w:ind w:right="-30"/>
        <w:rPr>
          <w:sz w:val="24"/>
        </w:rPr>
      </w:pPr>
      <w:r>
        <w:rPr>
          <w:sz w:val="24"/>
        </w:rPr>
        <w:t xml:space="preserve">Élu titulaire : </w:t>
      </w:r>
      <w:r w:rsidRPr="00087BE1">
        <w:rPr>
          <w:rFonts w:ascii="Calibri" w:eastAsia="Times New Roman" w:hAnsi="Calibri" w:cs="Times New Roman"/>
          <w:color w:val="000000"/>
          <w:sz w:val="24"/>
          <w:szCs w:val="24"/>
          <w:lang w:eastAsia="fr-FR"/>
        </w:rPr>
        <w:t>Yves PONS</w:t>
      </w:r>
    </w:p>
    <w:p w14:paraId="629DF111" w14:textId="77777777" w:rsidR="006A69F9" w:rsidRDefault="006A69F9" w:rsidP="008E757A">
      <w:pPr>
        <w:pStyle w:val="Paragraphedeliste"/>
        <w:numPr>
          <w:ilvl w:val="1"/>
          <w:numId w:val="18"/>
        </w:numPr>
        <w:spacing w:after="203" w:line="276" w:lineRule="auto"/>
        <w:ind w:right="-30"/>
        <w:rPr>
          <w:sz w:val="24"/>
        </w:rPr>
      </w:pPr>
      <w:r>
        <w:rPr>
          <w:sz w:val="24"/>
        </w:rPr>
        <w:t xml:space="preserve">Élu suppléant : </w:t>
      </w:r>
      <w:r w:rsidRPr="00087BE1">
        <w:rPr>
          <w:rFonts w:ascii="Calibri" w:eastAsia="Times New Roman" w:hAnsi="Calibri" w:cs="Times New Roman"/>
          <w:color w:val="000000"/>
          <w:sz w:val="24"/>
          <w:szCs w:val="24"/>
          <w:lang w:eastAsia="fr-FR"/>
        </w:rPr>
        <w:t>Lucien COHERE</w:t>
      </w:r>
    </w:p>
    <w:p w14:paraId="6035F6FC" w14:textId="77777777" w:rsidR="006A69F9" w:rsidRPr="006A69F9" w:rsidRDefault="006A69F9" w:rsidP="008E757A">
      <w:pPr>
        <w:pStyle w:val="Paragraphedeliste"/>
        <w:numPr>
          <w:ilvl w:val="0"/>
          <w:numId w:val="10"/>
        </w:numPr>
        <w:spacing w:after="0" w:line="276" w:lineRule="auto"/>
        <w:ind w:right="113" w:hanging="357"/>
        <w:contextualSpacing w:val="0"/>
        <w:rPr>
          <w:sz w:val="24"/>
          <w:szCs w:val="24"/>
        </w:rPr>
      </w:pPr>
      <w:r w:rsidRPr="006A69F9">
        <w:rPr>
          <w:sz w:val="24"/>
          <w:szCs w:val="24"/>
        </w:rPr>
        <w:t>Pôle Pays de Hasparren :</w:t>
      </w:r>
    </w:p>
    <w:p w14:paraId="11510B46" w14:textId="77777777" w:rsidR="006A69F9" w:rsidRDefault="006A69F9" w:rsidP="008E757A">
      <w:pPr>
        <w:pStyle w:val="Paragraphedeliste"/>
        <w:numPr>
          <w:ilvl w:val="1"/>
          <w:numId w:val="19"/>
        </w:numPr>
        <w:spacing w:after="203" w:line="276" w:lineRule="auto"/>
        <w:ind w:right="-30"/>
        <w:rPr>
          <w:sz w:val="24"/>
        </w:rPr>
      </w:pPr>
      <w:r>
        <w:rPr>
          <w:sz w:val="24"/>
        </w:rPr>
        <w:t xml:space="preserve">Élu titulaire : </w:t>
      </w:r>
      <w:r w:rsidRPr="00087BE1">
        <w:rPr>
          <w:rFonts w:ascii="Calibri" w:eastAsia="Times New Roman" w:hAnsi="Calibri" w:cs="Times New Roman"/>
          <w:color w:val="000000"/>
          <w:sz w:val="24"/>
          <w:szCs w:val="24"/>
          <w:lang w:eastAsia="fr-FR"/>
        </w:rPr>
        <w:t>François DAGORRET</w:t>
      </w:r>
    </w:p>
    <w:p w14:paraId="6D2A3B38" w14:textId="77777777" w:rsidR="006A69F9" w:rsidRDefault="006A69F9" w:rsidP="008E757A">
      <w:pPr>
        <w:pStyle w:val="Paragraphedeliste"/>
        <w:numPr>
          <w:ilvl w:val="1"/>
          <w:numId w:val="19"/>
        </w:numPr>
        <w:spacing w:after="203" w:line="276" w:lineRule="auto"/>
        <w:ind w:right="-30"/>
        <w:rPr>
          <w:sz w:val="24"/>
        </w:rPr>
      </w:pPr>
      <w:r>
        <w:rPr>
          <w:sz w:val="24"/>
        </w:rPr>
        <w:t xml:space="preserve">Élu suppléant : </w:t>
      </w:r>
      <w:r w:rsidRPr="00087BE1">
        <w:rPr>
          <w:rFonts w:ascii="Calibri" w:eastAsia="Times New Roman" w:hAnsi="Calibri" w:cs="Times New Roman"/>
          <w:color w:val="000000"/>
          <w:sz w:val="24"/>
          <w:szCs w:val="24"/>
          <w:lang w:eastAsia="fr-FR"/>
        </w:rPr>
        <w:t>Jean-Pierre LAGOURGUE</w:t>
      </w:r>
    </w:p>
    <w:p w14:paraId="082EB56E" w14:textId="77777777" w:rsidR="006A69F9" w:rsidRPr="006A69F9" w:rsidRDefault="006A69F9" w:rsidP="008E757A">
      <w:pPr>
        <w:pStyle w:val="Paragraphedeliste"/>
        <w:numPr>
          <w:ilvl w:val="0"/>
          <w:numId w:val="10"/>
        </w:numPr>
        <w:spacing w:after="0" w:line="276" w:lineRule="auto"/>
        <w:ind w:right="113" w:hanging="357"/>
        <w:contextualSpacing w:val="0"/>
        <w:rPr>
          <w:sz w:val="24"/>
          <w:szCs w:val="24"/>
        </w:rPr>
      </w:pPr>
      <w:r w:rsidRPr="006A69F9">
        <w:rPr>
          <w:sz w:val="24"/>
          <w:szCs w:val="24"/>
        </w:rPr>
        <w:t>Pôle Soule-Xiberoa :</w:t>
      </w:r>
    </w:p>
    <w:p w14:paraId="02F2E799" w14:textId="77777777" w:rsidR="006A69F9" w:rsidRDefault="006A69F9" w:rsidP="008E757A">
      <w:pPr>
        <w:pStyle w:val="Paragraphedeliste"/>
        <w:numPr>
          <w:ilvl w:val="1"/>
          <w:numId w:val="20"/>
        </w:numPr>
        <w:spacing w:after="203" w:line="276" w:lineRule="auto"/>
        <w:ind w:right="-30"/>
        <w:jc w:val="both"/>
        <w:rPr>
          <w:sz w:val="24"/>
        </w:rPr>
      </w:pPr>
      <w:r>
        <w:rPr>
          <w:sz w:val="24"/>
        </w:rPr>
        <w:t xml:space="preserve">Élu titulaire : </w:t>
      </w:r>
      <w:r w:rsidRPr="00087BE1">
        <w:rPr>
          <w:rFonts w:ascii="Calibri" w:eastAsia="Times New Roman" w:hAnsi="Calibri" w:cs="Times New Roman"/>
          <w:color w:val="000000"/>
          <w:sz w:val="24"/>
          <w:szCs w:val="24"/>
          <w:lang w:eastAsia="fr-FR"/>
        </w:rPr>
        <w:t>Michel IBARRA</w:t>
      </w:r>
    </w:p>
    <w:p w14:paraId="3BAB999F" w14:textId="77777777" w:rsidR="006A69F9" w:rsidRDefault="006A69F9" w:rsidP="008E757A">
      <w:pPr>
        <w:pStyle w:val="Paragraphedeliste"/>
        <w:numPr>
          <w:ilvl w:val="1"/>
          <w:numId w:val="20"/>
        </w:numPr>
        <w:spacing w:after="203" w:line="276" w:lineRule="auto"/>
        <w:ind w:right="-30"/>
        <w:jc w:val="both"/>
        <w:rPr>
          <w:sz w:val="24"/>
        </w:rPr>
      </w:pPr>
      <w:r>
        <w:rPr>
          <w:sz w:val="24"/>
        </w:rPr>
        <w:t xml:space="preserve">Élu suppléant : </w:t>
      </w:r>
      <w:r w:rsidRPr="00087BE1">
        <w:rPr>
          <w:rFonts w:ascii="Calibri" w:eastAsia="Times New Roman" w:hAnsi="Calibri" w:cs="Times New Roman"/>
          <w:color w:val="000000"/>
          <w:sz w:val="24"/>
          <w:szCs w:val="24"/>
          <w:lang w:eastAsia="fr-FR"/>
        </w:rPr>
        <w:t>Dominique BOSQ</w:t>
      </w:r>
    </w:p>
    <w:p w14:paraId="413135B7" w14:textId="77777777" w:rsidR="006A69F9" w:rsidRPr="006A69F9" w:rsidRDefault="006A69F9" w:rsidP="008E757A">
      <w:pPr>
        <w:pStyle w:val="Paragraphedeliste"/>
        <w:numPr>
          <w:ilvl w:val="0"/>
          <w:numId w:val="10"/>
        </w:numPr>
        <w:spacing w:after="0" w:line="276" w:lineRule="auto"/>
        <w:ind w:right="113" w:hanging="357"/>
        <w:contextualSpacing w:val="0"/>
        <w:rPr>
          <w:sz w:val="24"/>
          <w:szCs w:val="24"/>
        </w:rPr>
      </w:pPr>
      <w:r w:rsidRPr="006A69F9">
        <w:rPr>
          <w:sz w:val="24"/>
          <w:szCs w:val="24"/>
        </w:rPr>
        <w:t>Pôle Sud Pays Basque :</w:t>
      </w:r>
    </w:p>
    <w:p w14:paraId="17E68CDE" w14:textId="77777777" w:rsidR="006A69F9" w:rsidRDefault="006A69F9" w:rsidP="008E757A">
      <w:pPr>
        <w:pStyle w:val="Paragraphedeliste"/>
        <w:numPr>
          <w:ilvl w:val="1"/>
          <w:numId w:val="21"/>
        </w:numPr>
        <w:spacing w:after="203" w:line="276" w:lineRule="auto"/>
        <w:ind w:right="-30"/>
        <w:rPr>
          <w:sz w:val="24"/>
        </w:rPr>
      </w:pPr>
      <w:r>
        <w:rPr>
          <w:sz w:val="24"/>
        </w:rPr>
        <w:t xml:space="preserve">Élu titulaire : </w:t>
      </w:r>
      <w:r w:rsidRPr="00087BE1">
        <w:rPr>
          <w:rFonts w:ascii="Calibri" w:eastAsia="Times New Roman" w:hAnsi="Calibri" w:cs="Times New Roman"/>
          <w:color w:val="000000"/>
          <w:sz w:val="24"/>
          <w:szCs w:val="24"/>
          <w:lang w:eastAsia="fr-FR"/>
        </w:rPr>
        <w:t>Martine ANSAULT-LECUONA</w:t>
      </w:r>
    </w:p>
    <w:p w14:paraId="02B6DCE5" w14:textId="09E10E47" w:rsidR="006A69F9" w:rsidRPr="006A69F9" w:rsidRDefault="006A69F9" w:rsidP="008E757A">
      <w:pPr>
        <w:pStyle w:val="Paragraphedeliste"/>
        <w:numPr>
          <w:ilvl w:val="1"/>
          <w:numId w:val="21"/>
        </w:numPr>
        <w:spacing w:after="203" w:line="276" w:lineRule="auto"/>
        <w:ind w:right="-30"/>
        <w:rPr>
          <w:sz w:val="24"/>
        </w:rPr>
      </w:pPr>
      <w:r>
        <w:rPr>
          <w:sz w:val="24"/>
        </w:rPr>
        <w:t xml:space="preserve">Élu suppléant : </w:t>
      </w:r>
      <w:r w:rsidRPr="00087BE1">
        <w:rPr>
          <w:rFonts w:ascii="Calibri" w:eastAsia="Times New Roman" w:hAnsi="Calibri" w:cs="Times New Roman"/>
          <w:color w:val="000000"/>
          <w:sz w:val="24"/>
          <w:szCs w:val="24"/>
          <w:lang w:eastAsia="fr-FR"/>
        </w:rPr>
        <w:t>Sandrine ESCARTIN</w:t>
      </w:r>
    </w:p>
    <w:p w14:paraId="19ED6122" w14:textId="7104F277" w:rsidR="006A69F9" w:rsidRDefault="006A69F9" w:rsidP="008E757A">
      <w:pPr>
        <w:pStyle w:val="Paragraphedeliste"/>
        <w:numPr>
          <w:ilvl w:val="0"/>
          <w:numId w:val="10"/>
        </w:numPr>
        <w:spacing w:after="0" w:line="276" w:lineRule="auto"/>
        <w:ind w:right="113" w:hanging="357"/>
        <w:contextualSpacing w:val="0"/>
        <w:rPr>
          <w:sz w:val="24"/>
          <w:szCs w:val="24"/>
        </w:rPr>
      </w:pPr>
      <w:r>
        <w:rPr>
          <w:sz w:val="24"/>
          <w:szCs w:val="24"/>
        </w:rPr>
        <w:t> Syndicat des Mobilités Pays Basque-Adour :</w:t>
      </w:r>
    </w:p>
    <w:p w14:paraId="6987ACFB" w14:textId="2FB6F862" w:rsidR="006A69F9" w:rsidRDefault="006A69F9" w:rsidP="008E757A">
      <w:pPr>
        <w:pStyle w:val="Paragraphedeliste"/>
        <w:numPr>
          <w:ilvl w:val="1"/>
          <w:numId w:val="21"/>
        </w:numPr>
        <w:spacing w:after="203" w:line="276" w:lineRule="auto"/>
        <w:ind w:right="-30"/>
        <w:rPr>
          <w:sz w:val="24"/>
        </w:rPr>
      </w:pPr>
      <w:r>
        <w:rPr>
          <w:sz w:val="24"/>
        </w:rPr>
        <w:t xml:space="preserve">Élu titulaire : </w:t>
      </w:r>
      <w:r w:rsidRPr="000575E1">
        <w:rPr>
          <w:sz w:val="24"/>
        </w:rPr>
        <w:t>Robert HOURCADE</w:t>
      </w:r>
    </w:p>
    <w:p w14:paraId="1504186A" w14:textId="02D6180A" w:rsidR="006A69F9" w:rsidRPr="006A69F9" w:rsidRDefault="006A69F9" w:rsidP="008E757A">
      <w:pPr>
        <w:pStyle w:val="Paragraphedeliste"/>
        <w:numPr>
          <w:ilvl w:val="1"/>
          <w:numId w:val="21"/>
        </w:numPr>
        <w:spacing w:after="203" w:line="276" w:lineRule="auto"/>
        <w:ind w:right="-30"/>
        <w:rPr>
          <w:sz w:val="24"/>
        </w:rPr>
      </w:pPr>
      <w:r>
        <w:rPr>
          <w:sz w:val="24"/>
        </w:rPr>
        <w:t xml:space="preserve">Élu suppléant : </w:t>
      </w:r>
      <w:r w:rsidRPr="000575E1">
        <w:rPr>
          <w:sz w:val="24"/>
        </w:rPr>
        <w:t>Christian GONZALES</w:t>
      </w:r>
    </w:p>
    <w:p w14:paraId="4462B2F0" w14:textId="77777777" w:rsidR="006A69F9" w:rsidRPr="000575E1" w:rsidRDefault="006A69F9" w:rsidP="008E757A">
      <w:pPr>
        <w:pStyle w:val="Paragraphedeliste"/>
        <w:numPr>
          <w:ilvl w:val="0"/>
          <w:numId w:val="10"/>
        </w:numPr>
        <w:spacing w:after="0" w:line="276" w:lineRule="auto"/>
        <w:ind w:right="113" w:hanging="357"/>
        <w:contextualSpacing w:val="0"/>
        <w:rPr>
          <w:sz w:val="24"/>
          <w:szCs w:val="24"/>
        </w:rPr>
      </w:pPr>
      <w:r w:rsidRPr="000575E1">
        <w:rPr>
          <w:sz w:val="24"/>
          <w:szCs w:val="24"/>
        </w:rPr>
        <w:t>Association des Paralysés de France (APF) – handicap moteur :</w:t>
      </w:r>
    </w:p>
    <w:p w14:paraId="197770F8" w14:textId="1DC1C9EF" w:rsidR="006A69F9" w:rsidRDefault="006A69F9" w:rsidP="008E757A">
      <w:pPr>
        <w:pStyle w:val="Paragraphedeliste"/>
        <w:numPr>
          <w:ilvl w:val="1"/>
          <w:numId w:val="21"/>
        </w:numPr>
        <w:spacing w:after="203" w:line="276" w:lineRule="auto"/>
        <w:ind w:right="-30"/>
        <w:rPr>
          <w:sz w:val="24"/>
        </w:rPr>
      </w:pPr>
      <w:r w:rsidRPr="000575E1">
        <w:rPr>
          <w:sz w:val="24"/>
        </w:rPr>
        <w:t>Titulaire : Georgia GALLAIS</w:t>
      </w:r>
    </w:p>
    <w:p w14:paraId="2E6C96DD" w14:textId="1D7AE289" w:rsidR="000575E1" w:rsidRPr="00CC203E" w:rsidRDefault="000575E1" w:rsidP="008E757A">
      <w:pPr>
        <w:pStyle w:val="Paragraphedeliste"/>
        <w:numPr>
          <w:ilvl w:val="1"/>
          <w:numId w:val="21"/>
        </w:numPr>
        <w:spacing w:after="203" w:line="276" w:lineRule="auto"/>
        <w:ind w:right="-30"/>
        <w:rPr>
          <w:sz w:val="24"/>
        </w:rPr>
      </w:pPr>
      <w:r>
        <w:rPr>
          <w:sz w:val="24"/>
        </w:rPr>
        <w:t xml:space="preserve">Titulaire et membre du Groupe de travail : </w:t>
      </w:r>
      <w:r w:rsidRPr="000575E1">
        <w:rPr>
          <w:rFonts w:eastAsia="Times New Roman" w:cs="Times New Roman"/>
          <w:bCs/>
          <w:sz w:val="24"/>
          <w:szCs w:val="24"/>
        </w:rPr>
        <w:t>Paulette MONGABURRU</w:t>
      </w:r>
    </w:p>
    <w:p w14:paraId="1635A699" w14:textId="403EED15" w:rsidR="006A69F9" w:rsidRPr="000575E1" w:rsidRDefault="006A69F9" w:rsidP="008E757A">
      <w:pPr>
        <w:pStyle w:val="Paragraphedeliste"/>
        <w:numPr>
          <w:ilvl w:val="0"/>
          <w:numId w:val="10"/>
        </w:numPr>
        <w:spacing w:after="0" w:line="276" w:lineRule="auto"/>
        <w:ind w:right="113" w:hanging="357"/>
        <w:contextualSpacing w:val="0"/>
        <w:rPr>
          <w:sz w:val="24"/>
          <w:szCs w:val="24"/>
        </w:rPr>
      </w:pPr>
      <w:r w:rsidRPr="000575E1">
        <w:rPr>
          <w:sz w:val="24"/>
          <w:szCs w:val="24"/>
        </w:rPr>
        <w:t xml:space="preserve">Association Française contre les Myopathies (AFM) – </w:t>
      </w:r>
      <w:r w:rsidR="000575E1" w:rsidRPr="000575E1">
        <w:rPr>
          <w:sz w:val="24"/>
          <w:szCs w:val="24"/>
        </w:rPr>
        <w:t>polyhandicap</w:t>
      </w:r>
      <w:r w:rsidRPr="000575E1">
        <w:rPr>
          <w:sz w:val="24"/>
          <w:szCs w:val="24"/>
        </w:rPr>
        <w:t xml:space="preserve"> moteur :</w:t>
      </w:r>
    </w:p>
    <w:p w14:paraId="23450085" w14:textId="27C83BE5" w:rsidR="006A69F9" w:rsidRPr="00CC203E" w:rsidRDefault="006A69F9" w:rsidP="008E757A">
      <w:pPr>
        <w:pStyle w:val="Paragraphedeliste"/>
        <w:numPr>
          <w:ilvl w:val="1"/>
          <w:numId w:val="21"/>
        </w:numPr>
        <w:spacing w:after="203" w:line="276" w:lineRule="auto"/>
        <w:ind w:right="-30"/>
        <w:rPr>
          <w:sz w:val="24"/>
        </w:rPr>
      </w:pPr>
      <w:r w:rsidRPr="000575E1">
        <w:rPr>
          <w:sz w:val="24"/>
        </w:rPr>
        <w:t>Titulaire</w:t>
      </w:r>
      <w:r w:rsidR="000575E1">
        <w:rPr>
          <w:sz w:val="24"/>
        </w:rPr>
        <w:t xml:space="preserve"> </w:t>
      </w:r>
      <w:r w:rsidRPr="000575E1">
        <w:rPr>
          <w:sz w:val="24"/>
        </w:rPr>
        <w:t>: Henri LAVALLEE</w:t>
      </w:r>
    </w:p>
    <w:p w14:paraId="2931A5FD" w14:textId="77777777" w:rsidR="006A69F9" w:rsidRPr="000575E1" w:rsidRDefault="006A69F9" w:rsidP="008E757A">
      <w:pPr>
        <w:pStyle w:val="Paragraphedeliste"/>
        <w:numPr>
          <w:ilvl w:val="0"/>
          <w:numId w:val="10"/>
        </w:numPr>
        <w:spacing w:after="0" w:line="276" w:lineRule="auto"/>
        <w:ind w:right="113" w:hanging="357"/>
        <w:contextualSpacing w:val="0"/>
        <w:rPr>
          <w:sz w:val="24"/>
          <w:szCs w:val="24"/>
        </w:rPr>
      </w:pPr>
      <w:r w:rsidRPr="000575E1">
        <w:rPr>
          <w:sz w:val="24"/>
          <w:szCs w:val="24"/>
        </w:rPr>
        <w:t>Association Fraternelle des Aveugles (AFA) – handicap visuel :</w:t>
      </w:r>
    </w:p>
    <w:p w14:paraId="70B9B32C" w14:textId="282549ED" w:rsidR="006A69F9" w:rsidRPr="00CC203E" w:rsidRDefault="006A69F9" w:rsidP="008E757A">
      <w:pPr>
        <w:pStyle w:val="Paragraphedeliste"/>
        <w:numPr>
          <w:ilvl w:val="1"/>
          <w:numId w:val="21"/>
        </w:numPr>
        <w:spacing w:after="203" w:line="276" w:lineRule="auto"/>
        <w:ind w:right="-30"/>
        <w:rPr>
          <w:sz w:val="24"/>
        </w:rPr>
      </w:pPr>
      <w:r w:rsidRPr="000575E1">
        <w:rPr>
          <w:sz w:val="24"/>
        </w:rPr>
        <w:t>Titulaire</w:t>
      </w:r>
      <w:r w:rsidR="000575E1">
        <w:rPr>
          <w:sz w:val="24"/>
        </w:rPr>
        <w:t xml:space="preserve"> et membre du Groupe de travail</w:t>
      </w:r>
      <w:r w:rsidRPr="000575E1">
        <w:rPr>
          <w:sz w:val="24"/>
        </w:rPr>
        <w:t> : François HERVE</w:t>
      </w:r>
    </w:p>
    <w:p w14:paraId="1F1B9E24" w14:textId="77777777" w:rsidR="006A69F9" w:rsidRPr="000575E1" w:rsidRDefault="006A69F9" w:rsidP="008E757A">
      <w:pPr>
        <w:pStyle w:val="Paragraphedeliste"/>
        <w:numPr>
          <w:ilvl w:val="0"/>
          <w:numId w:val="10"/>
        </w:numPr>
        <w:spacing w:after="0" w:line="276" w:lineRule="auto"/>
        <w:ind w:right="113" w:hanging="357"/>
        <w:contextualSpacing w:val="0"/>
        <w:rPr>
          <w:sz w:val="24"/>
          <w:szCs w:val="24"/>
        </w:rPr>
      </w:pPr>
      <w:r w:rsidRPr="000575E1">
        <w:rPr>
          <w:sz w:val="24"/>
          <w:szCs w:val="24"/>
        </w:rPr>
        <w:t>Association Pour Adultes et Jeunes Handicapés (APAJH) – handicap cognitif :</w:t>
      </w:r>
    </w:p>
    <w:p w14:paraId="018E8800" w14:textId="73662D91" w:rsidR="006A69F9" w:rsidRPr="00CC203E" w:rsidRDefault="006A69F9" w:rsidP="008E757A">
      <w:pPr>
        <w:pStyle w:val="Paragraphedeliste"/>
        <w:numPr>
          <w:ilvl w:val="1"/>
          <w:numId w:val="21"/>
        </w:numPr>
        <w:spacing w:after="203" w:line="276" w:lineRule="auto"/>
        <w:ind w:right="-30"/>
        <w:rPr>
          <w:sz w:val="24"/>
        </w:rPr>
      </w:pPr>
      <w:r w:rsidRPr="000575E1">
        <w:rPr>
          <w:sz w:val="24"/>
        </w:rPr>
        <w:t>Titulaire</w:t>
      </w:r>
      <w:r w:rsidR="000575E1">
        <w:rPr>
          <w:sz w:val="24"/>
        </w:rPr>
        <w:t xml:space="preserve"> membre du Groupe de travail</w:t>
      </w:r>
      <w:r w:rsidR="000575E1" w:rsidRPr="000575E1">
        <w:rPr>
          <w:sz w:val="24"/>
        </w:rPr>
        <w:t> </w:t>
      </w:r>
      <w:r w:rsidRPr="000575E1">
        <w:rPr>
          <w:sz w:val="24"/>
        </w:rPr>
        <w:t>: Jean BERCHERIE</w:t>
      </w:r>
    </w:p>
    <w:p w14:paraId="54040EF6" w14:textId="77777777" w:rsidR="006A69F9" w:rsidRPr="000575E1" w:rsidRDefault="006A69F9" w:rsidP="008E757A">
      <w:pPr>
        <w:pStyle w:val="Paragraphedeliste"/>
        <w:numPr>
          <w:ilvl w:val="0"/>
          <w:numId w:val="10"/>
        </w:numPr>
        <w:spacing w:after="0" w:line="276" w:lineRule="auto"/>
        <w:ind w:right="113" w:hanging="357"/>
        <w:contextualSpacing w:val="0"/>
        <w:rPr>
          <w:sz w:val="24"/>
          <w:szCs w:val="24"/>
        </w:rPr>
      </w:pPr>
      <w:r w:rsidRPr="000575E1">
        <w:rPr>
          <w:sz w:val="24"/>
          <w:szCs w:val="24"/>
        </w:rPr>
        <w:t>Association Valentin Haüy (AVH) – handicap visuel :</w:t>
      </w:r>
    </w:p>
    <w:p w14:paraId="3ABEDE97" w14:textId="29354575" w:rsidR="006A69F9" w:rsidRPr="00CC203E" w:rsidRDefault="000575E1" w:rsidP="008E757A">
      <w:pPr>
        <w:pStyle w:val="Paragraphedeliste"/>
        <w:numPr>
          <w:ilvl w:val="1"/>
          <w:numId w:val="21"/>
        </w:numPr>
        <w:spacing w:after="203" w:line="276" w:lineRule="auto"/>
        <w:ind w:right="-30"/>
        <w:rPr>
          <w:sz w:val="24"/>
        </w:rPr>
      </w:pPr>
      <w:r w:rsidRPr="000575E1">
        <w:rPr>
          <w:sz w:val="24"/>
        </w:rPr>
        <w:t>Titulaire</w:t>
      </w:r>
      <w:r>
        <w:rPr>
          <w:sz w:val="24"/>
        </w:rPr>
        <w:t xml:space="preserve"> membre du Groupe de travail</w:t>
      </w:r>
      <w:r w:rsidRPr="000575E1">
        <w:rPr>
          <w:sz w:val="24"/>
        </w:rPr>
        <w:t> </w:t>
      </w:r>
      <w:r w:rsidR="006A69F9" w:rsidRPr="000575E1">
        <w:rPr>
          <w:sz w:val="24"/>
        </w:rPr>
        <w:t>: Pascal ANDIAZABAL</w:t>
      </w:r>
    </w:p>
    <w:p w14:paraId="476E2963" w14:textId="77777777" w:rsidR="006A69F9" w:rsidRPr="000575E1" w:rsidRDefault="006A69F9" w:rsidP="008E757A">
      <w:pPr>
        <w:pStyle w:val="Paragraphedeliste"/>
        <w:numPr>
          <w:ilvl w:val="0"/>
          <w:numId w:val="10"/>
        </w:numPr>
        <w:spacing w:after="0" w:line="276" w:lineRule="auto"/>
        <w:ind w:right="113" w:hanging="357"/>
        <w:contextualSpacing w:val="0"/>
        <w:rPr>
          <w:sz w:val="24"/>
          <w:szCs w:val="24"/>
        </w:rPr>
      </w:pPr>
      <w:r w:rsidRPr="000575E1">
        <w:rPr>
          <w:sz w:val="24"/>
          <w:szCs w:val="24"/>
        </w:rPr>
        <w:t>Espace de Vie pour les Adultes Handicapés (E.V.A.H) – handicap cognitif :</w:t>
      </w:r>
    </w:p>
    <w:p w14:paraId="68368F55" w14:textId="5B0258E2" w:rsidR="006A69F9" w:rsidRDefault="000575E1" w:rsidP="008E757A">
      <w:pPr>
        <w:pStyle w:val="Paragraphedeliste"/>
        <w:numPr>
          <w:ilvl w:val="1"/>
          <w:numId w:val="21"/>
        </w:numPr>
        <w:spacing w:after="203" w:line="276" w:lineRule="auto"/>
        <w:ind w:right="-30"/>
        <w:rPr>
          <w:sz w:val="24"/>
        </w:rPr>
      </w:pPr>
      <w:r w:rsidRPr="000575E1">
        <w:rPr>
          <w:sz w:val="24"/>
        </w:rPr>
        <w:t>Titulaire</w:t>
      </w:r>
      <w:r>
        <w:rPr>
          <w:sz w:val="24"/>
        </w:rPr>
        <w:t xml:space="preserve"> membre du Groupe de travail</w:t>
      </w:r>
      <w:r w:rsidRPr="000575E1">
        <w:rPr>
          <w:sz w:val="24"/>
        </w:rPr>
        <w:t> </w:t>
      </w:r>
      <w:r w:rsidR="006A69F9" w:rsidRPr="000575E1">
        <w:rPr>
          <w:sz w:val="24"/>
        </w:rPr>
        <w:t xml:space="preserve">: </w:t>
      </w:r>
      <w:proofErr w:type="spellStart"/>
      <w:r w:rsidR="006A69F9" w:rsidRPr="000575E1">
        <w:rPr>
          <w:sz w:val="24"/>
        </w:rPr>
        <w:t>Iñaki</w:t>
      </w:r>
      <w:proofErr w:type="spellEnd"/>
      <w:r w:rsidR="006A69F9" w:rsidRPr="000575E1">
        <w:rPr>
          <w:sz w:val="24"/>
        </w:rPr>
        <w:t xml:space="preserve"> ҪALDUMBIDE</w:t>
      </w:r>
    </w:p>
    <w:p w14:paraId="6589FFBC" w14:textId="4F09238F" w:rsidR="000575E1" w:rsidRPr="000575E1" w:rsidRDefault="000575E1" w:rsidP="008E757A">
      <w:pPr>
        <w:pStyle w:val="Paragraphedeliste"/>
        <w:numPr>
          <w:ilvl w:val="0"/>
          <w:numId w:val="10"/>
        </w:numPr>
        <w:spacing w:after="0" w:line="276" w:lineRule="auto"/>
        <w:ind w:right="113" w:hanging="357"/>
        <w:contextualSpacing w:val="0"/>
        <w:rPr>
          <w:sz w:val="24"/>
          <w:szCs w:val="24"/>
        </w:rPr>
      </w:pPr>
      <w:r w:rsidRPr="000575E1">
        <w:rPr>
          <w:sz w:val="24"/>
          <w:szCs w:val="24"/>
        </w:rPr>
        <w:t>Génération Mouvements 64</w:t>
      </w:r>
      <w:r>
        <w:rPr>
          <w:sz w:val="24"/>
          <w:szCs w:val="24"/>
        </w:rPr>
        <w:t xml:space="preserve"> – 3</w:t>
      </w:r>
      <w:r w:rsidRPr="000575E1">
        <w:rPr>
          <w:sz w:val="24"/>
          <w:szCs w:val="24"/>
          <w:vertAlign w:val="superscript"/>
        </w:rPr>
        <w:t>ème</w:t>
      </w:r>
      <w:r>
        <w:rPr>
          <w:sz w:val="24"/>
          <w:szCs w:val="24"/>
        </w:rPr>
        <w:t xml:space="preserve"> âge :</w:t>
      </w:r>
    </w:p>
    <w:p w14:paraId="7A24C947" w14:textId="77777777" w:rsidR="000575E1" w:rsidRPr="000575E1" w:rsidRDefault="000575E1" w:rsidP="008E757A">
      <w:pPr>
        <w:pStyle w:val="Paragraphedeliste"/>
        <w:numPr>
          <w:ilvl w:val="1"/>
          <w:numId w:val="21"/>
        </w:numPr>
        <w:spacing w:after="203" w:line="276" w:lineRule="auto"/>
        <w:ind w:right="-30"/>
        <w:rPr>
          <w:sz w:val="24"/>
        </w:rPr>
      </w:pPr>
      <w:r w:rsidRPr="000575E1">
        <w:rPr>
          <w:sz w:val="24"/>
        </w:rPr>
        <w:t xml:space="preserve">Titulaire : </w:t>
      </w:r>
      <w:proofErr w:type="spellStart"/>
      <w:r w:rsidRPr="000575E1">
        <w:rPr>
          <w:sz w:val="24"/>
        </w:rPr>
        <w:t>Mayie</w:t>
      </w:r>
      <w:proofErr w:type="spellEnd"/>
      <w:r w:rsidRPr="000575E1">
        <w:rPr>
          <w:sz w:val="24"/>
        </w:rPr>
        <w:t xml:space="preserve"> LEPAROUX</w:t>
      </w:r>
    </w:p>
    <w:p w14:paraId="608634D2" w14:textId="77777777" w:rsidR="006A69F9" w:rsidRPr="000575E1" w:rsidRDefault="006A69F9" w:rsidP="008E757A">
      <w:pPr>
        <w:pStyle w:val="Paragraphedeliste"/>
        <w:numPr>
          <w:ilvl w:val="0"/>
          <w:numId w:val="10"/>
        </w:numPr>
        <w:spacing w:after="0" w:line="276" w:lineRule="auto"/>
        <w:ind w:right="113" w:hanging="357"/>
        <w:contextualSpacing w:val="0"/>
        <w:rPr>
          <w:sz w:val="24"/>
          <w:szCs w:val="24"/>
        </w:rPr>
      </w:pPr>
      <w:r w:rsidRPr="000575E1">
        <w:rPr>
          <w:sz w:val="24"/>
          <w:szCs w:val="24"/>
        </w:rPr>
        <w:t>Handiplage – handicap moteur :</w:t>
      </w:r>
    </w:p>
    <w:p w14:paraId="17A542F2" w14:textId="157D5851" w:rsidR="006A69F9" w:rsidRDefault="000575E1" w:rsidP="008E757A">
      <w:pPr>
        <w:pStyle w:val="Paragraphedeliste"/>
        <w:numPr>
          <w:ilvl w:val="1"/>
          <w:numId w:val="21"/>
        </w:numPr>
        <w:spacing w:after="203" w:line="276" w:lineRule="auto"/>
        <w:ind w:right="-30"/>
        <w:rPr>
          <w:sz w:val="24"/>
        </w:rPr>
      </w:pPr>
      <w:r w:rsidRPr="000575E1">
        <w:rPr>
          <w:sz w:val="24"/>
        </w:rPr>
        <w:t>Titulaire</w:t>
      </w:r>
      <w:r>
        <w:rPr>
          <w:sz w:val="24"/>
        </w:rPr>
        <w:t xml:space="preserve"> membre du Groupe de travail</w:t>
      </w:r>
      <w:r w:rsidRPr="000575E1">
        <w:rPr>
          <w:sz w:val="24"/>
        </w:rPr>
        <w:t> </w:t>
      </w:r>
      <w:r w:rsidR="006A69F9" w:rsidRPr="000575E1">
        <w:rPr>
          <w:sz w:val="24"/>
        </w:rPr>
        <w:t>: Brigitte BERCKMANS-ESPI</w:t>
      </w:r>
    </w:p>
    <w:p w14:paraId="04B1C9BC" w14:textId="2F40D630" w:rsidR="000575E1" w:rsidRPr="00CC203E" w:rsidRDefault="000575E1" w:rsidP="008E757A">
      <w:pPr>
        <w:pStyle w:val="Paragraphedeliste"/>
        <w:numPr>
          <w:ilvl w:val="1"/>
          <w:numId w:val="21"/>
        </w:numPr>
        <w:spacing w:after="203" w:line="276" w:lineRule="auto"/>
        <w:ind w:right="-30"/>
        <w:rPr>
          <w:sz w:val="24"/>
        </w:rPr>
      </w:pPr>
      <w:r w:rsidRPr="000575E1">
        <w:rPr>
          <w:sz w:val="24"/>
        </w:rPr>
        <w:t>Titulaire</w:t>
      </w:r>
      <w:r>
        <w:rPr>
          <w:sz w:val="24"/>
        </w:rPr>
        <w:t xml:space="preserve"> membre du Groupe de travail : Ramon ESPI</w:t>
      </w:r>
    </w:p>
    <w:p w14:paraId="3A05EB8C" w14:textId="77777777" w:rsidR="006A69F9" w:rsidRPr="000575E1" w:rsidRDefault="006A69F9" w:rsidP="008E757A">
      <w:pPr>
        <w:pStyle w:val="Paragraphedeliste"/>
        <w:numPr>
          <w:ilvl w:val="0"/>
          <w:numId w:val="10"/>
        </w:numPr>
        <w:spacing w:after="0" w:line="276" w:lineRule="auto"/>
        <w:ind w:right="113" w:hanging="357"/>
        <w:contextualSpacing w:val="0"/>
        <w:rPr>
          <w:sz w:val="24"/>
          <w:szCs w:val="24"/>
        </w:rPr>
      </w:pPr>
      <w:r w:rsidRPr="000575E1">
        <w:rPr>
          <w:sz w:val="24"/>
          <w:szCs w:val="24"/>
        </w:rPr>
        <w:t>Handisport – tous type de handicap :</w:t>
      </w:r>
    </w:p>
    <w:p w14:paraId="102A2517" w14:textId="77777777" w:rsidR="006A69F9" w:rsidRPr="00CC203E" w:rsidRDefault="006A69F9" w:rsidP="008E757A">
      <w:pPr>
        <w:pStyle w:val="Paragraphedeliste"/>
        <w:numPr>
          <w:ilvl w:val="1"/>
          <w:numId w:val="21"/>
        </w:numPr>
        <w:spacing w:after="203" w:line="276" w:lineRule="auto"/>
        <w:ind w:right="-30"/>
        <w:rPr>
          <w:sz w:val="24"/>
        </w:rPr>
      </w:pPr>
      <w:r w:rsidRPr="000575E1">
        <w:rPr>
          <w:sz w:val="24"/>
        </w:rPr>
        <w:t>Titulaire : Nicolas BACHOFFER</w:t>
      </w:r>
    </w:p>
    <w:p w14:paraId="3BDDA4EB" w14:textId="77777777" w:rsidR="006A69F9" w:rsidRPr="000575E1" w:rsidRDefault="006A69F9" w:rsidP="008E757A">
      <w:pPr>
        <w:pStyle w:val="Paragraphedeliste"/>
        <w:numPr>
          <w:ilvl w:val="0"/>
          <w:numId w:val="10"/>
        </w:numPr>
        <w:spacing w:after="0" w:line="276" w:lineRule="auto"/>
        <w:ind w:right="113" w:hanging="357"/>
        <w:contextualSpacing w:val="0"/>
        <w:rPr>
          <w:sz w:val="24"/>
          <w:szCs w:val="24"/>
        </w:rPr>
      </w:pPr>
      <w:r w:rsidRPr="000575E1">
        <w:rPr>
          <w:sz w:val="24"/>
          <w:szCs w:val="24"/>
        </w:rPr>
        <w:t>Signes Libres – handicap auditif :</w:t>
      </w:r>
    </w:p>
    <w:p w14:paraId="410CA2BD" w14:textId="0CA83D50" w:rsidR="006A69F9" w:rsidRPr="00CC203E" w:rsidRDefault="000575E1" w:rsidP="008E757A">
      <w:pPr>
        <w:pStyle w:val="Paragraphedeliste"/>
        <w:numPr>
          <w:ilvl w:val="1"/>
          <w:numId w:val="21"/>
        </w:numPr>
        <w:spacing w:after="203" w:line="276" w:lineRule="auto"/>
        <w:ind w:right="-30"/>
        <w:rPr>
          <w:sz w:val="24"/>
        </w:rPr>
      </w:pPr>
      <w:r w:rsidRPr="000575E1">
        <w:rPr>
          <w:sz w:val="24"/>
        </w:rPr>
        <w:t>Titulaire</w:t>
      </w:r>
      <w:r>
        <w:rPr>
          <w:sz w:val="24"/>
        </w:rPr>
        <w:t xml:space="preserve"> membre du Groupe de travail</w:t>
      </w:r>
      <w:r w:rsidRPr="000575E1">
        <w:rPr>
          <w:sz w:val="24"/>
        </w:rPr>
        <w:t> </w:t>
      </w:r>
      <w:r w:rsidR="006A69F9" w:rsidRPr="00CC203E">
        <w:rPr>
          <w:sz w:val="24"/>
        </w:rPr>
        <w:t>: Dominique MAGNARD</w:t>
      </w:r>
    </w:p>
    <w:p w14:paraId="5867DCC8" w14:textId="3F95F14C" w:rsidR="000575E1" w:rsidRPr="00CC203E" w:rsidRDefault="000575E1" w:rsidP="008E757A">
      <w:pPr>
        <w:pStyle w:val="Paragraphedeliste"/>
        <w:numPr>
          <w:ilvl w:val="1"/>
          <w:numId w:val="21"/>
        </w:numPr>
        <w:spacing w:after="203" w:line="276" w:lineRule="auto"/>
        <w:ind w:right="-30"/>
        <w:rPr>
          <w:sz w:val="24"/>
        </w:rPr>
      </w:pPr>
      <w:r w:rsidRPr="000575E1">
        <w:rPr>
          <w:sz w:val="24"/>
        </w:rPr>
        <w:t>Titulaire</w:t>
      </w:r>
      <w:r>
        <w:rPr>
          <w:sz w:val="24"/>
        </w:rPr>
        <w:t xml:space="preserve"> membre du Groupe de travail</w:t>
      </w:r>
      <w:r w:rsidRPr="000575E1">
        <w:rPr>
          <w:sz w:val="24"/>
        </w:rPr>
        <w:t> </w:t>
      </w:r>
      <w:r w:rsidRPr="00CC203E">
        <w:rPr>
          <w:sz w:val="24"/>
        </w:rPr>
        <w:t xml:space="preserve">: </w:t>
      </w:r>
      <w:r w:rsidRPr="000575E1">
        <w:rPr>
          <w:rFonts w:eastAsia="Times New Roman" w:cs="Times New Roman"/>
          <w:bCs/>
          <w:sz w:val="24"/>
          <w:szCs w:val="24"/>
        </w:rPr>
        <w:t>Stéphane MAILLART</w:t>
      </w:r>
    </w:p>
    <w:p w14:paraId="76862D4A" w14:textId="31F5B8B3" w:rsidR="009D2B8D" w:rsidRPr="005021D0" w:rsidRDefault="009D2B8D" w:rsidP="008E757A">
      <w:pPr>
        <w:pStyle w:val="Titre2"/>
        <w:numPr>
          <w:ilvl w:val="0"/>
          <w:numId w:val="2"/>
        </w:numPr>
        <w:ind w:left="426"/>
      </w:pPr>
      <w:bookmarkStart w:id="7" w:name="_Toc53649108"/>
      <w:r w:rsidRPr="005021D0">
        <w:lastRenderedPageBreak/>
        <w:t>Retour sur les objectifs 2018</w:t>
      </w:r>
      <w:r w:rsidR="005021D0" w:rsidRPr="005021D0">
        <w:t xml:space="preserve"> d</w:t>
      </w:r>
      <w:r w:rsidRPr="005021D0">
        <w:t>e la Commission Intercommunale pour l’Accessibilité</w:t>
      </w:r>
      <w:bookmarkEnd w:id="7"/>
    </w:p>
    <w:p w14:paraId="1484764F" w14:textId="48CBD06F" w:rsidR="009D2B8D" w:rsidRPr="0058416B" w:rsidRDefault="009D2B8D" w:rsidP="00296131">
      <w:pPr>
        <w:pStyle w:val="Titre3"/>
        <w:spacing w:before="360" w:line="276" w:lineRule="auto"/>
        <w:rPr>
          <w:rFonts w:asciiTheme="minorHAnsi" w:hAnsiTheme="minorHAnsi" w:cstheme="minorHAnsi"/>
          <w:b/>
          <w:bCs/>
          <w:color w:val="2F5496" w:themeColor="accent1" w:themeShade="BF"/>
          <w:u w:val="single"/>
        </w:rPr>
      </w:pPr>
      <w:r w:rsidRPr="0058416B">
        <w:rPr>
          <w:rFonts w:asciiTheme="minorHAnsi" w:hAnsiTheme="minorHAnsi" w:cstheme="minorHAnsi"/>
          <w:b/>
          <w:bCs/>
          <w:color w:val="2F5496" w:themeColor="accent1" w:themeShade="BF"/>
          <w:u w:val="single"/>
        </w:rPr>
        <w:t>Objectif n° 1</w:t>
      </w:r>
    </w:p>
    <w:p w14:paraId="38BB6315" w14:textId="77777777" w:rsidR="009D2B8D" w:rsidRPr="000575E1" w:rsidRDefault="009D2B8D" w:rsidP="00296131">
      <w:pPr>
        <w:spacing w:after="240" w:line="276" w:lineRule="auto"/>
        <w:ind w:hanging="11"/>
        <w:rPr>
          <w:rStyle w:val="lev"/>
          <w:b w:val="0"/>
          <w:sz w:val="24"/>
          <w:szCs w:val="24"/>
        </w:rPr>
      </w:pPr>
      <w:r w:rsidRPr="000575E1">
        <w:rPr>
          <w:rStyle w:val="lev"/>
          <w:b w:val="0"/>
          <w:sz w:val="24"/>
          <w:szCs w:val="24"/>
        </w:rPr>
        <w:t>Communiquer sur l’existence de la Commission Intercommunale pour l’Accessibilité et le Groupe de travail</w:t>
      </w:r>
    </w:p>
    <w:p w14:paraId="07D4E0D1" w14:textId="77777777" w:rsidR="009D2B8D" w:rsidRPr="003E5C9E" w:rsidRDefault="009D2B8D" w:rsidP="008E757A">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3E5C9E">
        <w:rPr>
          <w:b/>
          <w:color w:val="2F5496" w:themeColor="accent1" w:themeShade="BF"/>
          <w:sz w:val="24"/>
          <w:szCs w:val="24"/>
        </w:rPr>
        <w:t>Vidéo</w:t>
      </w:r>
    </w:p>
    <w:p w14:paraId="0CC170A5" w14:textId="77777777" w:rsidR="009D2B8D" w:rsidRPr="003E5C9E" w:rsidRDefault="009D2B8D" w:rsidP="008E757A">
      <w:pPr>
        <w:pStyle w:val="Paragraphedeliste"/>
        <w:numPr>
          <w:ilvl w:val="0"/>
          <w:numId w:val="22"/>
        </w:numPr>
        <w:spacing w:line="276" w:lineRule="auto"/>
        <w:rPr>
          <w:sz w:val="24"/>
          <w:szCs w:val="24"/>
        </w:rPr>
      </w:pPr>
      <w:r w:rsidRPr="003E5C9E">
        <w:rPr>
          <w:sz w:val="24"/>
          <w:szCs w:val="24"/>
        </w:rPr>
        <w:t>Une vidéo sur la Commission Intercommunale pour l’Accessibilité a été produite. Elle est consultable sur la chaine YouTube de l’Agglomération https://youtu.be/5FN7ptag3j0.</w:t>
      </w:r>
    </w:p>
    <w:p w14:paraId="740B1EB0" w14:textId="77777777" w:rsidR="009D2B8D" w:rsidRPr="003E5C9E" w:rsidRDefault="009D2B8D" w:rsidP="008E757A">
      <w:pPr>
        <w:pStyle w:val="Paragraphedeliste"/>
        <w:numPr>
          <w:ilvl w:val="0"/>
          <w:numId w:val="22"/>
        </w:numPr>
        <w:spacing w:after="0" w:line="276" w:lineRule="auto"/>
        <w:ind w:left="709" w:hanging="357"/>
        <w:contextualSpacing w:val="0"/>
        <w:rPr>
          <w:sz w:val="24"/>
          <w:szCs w:val="24"/>
        </w:rPr>
      </w:pPr>
      <w:r w:rsidRPr="003E5C9E">
        <w:rPr>
          <w:sz w:val="24"/>
          <w:szCs w:val="24"/>
        </w:rPr>
        <w:t>Elle est sous-titrée et interprétée en Langues des Signes Française.</w:t>
      </w:r>
    </w:p>
    <w:p w14:paraId="69A54158" w14:textId="77777777" w:rsidR="009D2B8D" w:rsidRPr="00004882" w:rsidRDefault="009D2B8D" w:rsidP="008E757A">
      <w:pPr>
        <w:pStyle w:val="Paragraphedeliste"/>
        <w:numPr>
          <w:ilvl w:val="0"/>
          <w:numId w:val="9"/>
        </w:numPr>
        <w:spacing w:before="240" w:after="0" w:line="276" w:lineRule="auto"/>
        <w:ind w:left="426" w:hanging="357"/>
        <w:contextualSpacing w:val="0"/>
        <w:rPr>
          <w:b/>
          <w:color w:val="2F5496" w:themeColor="accent1" w:themeShade="BF"/>
          <w:sz w:val="24"/>
          <w:szCs w:val="24"/>
        </w:rPr>
      </w:pPr>
      <w:proofErr w:type="spellStart"/>
      <w:r w:rsidRPr="00004882">
        <w:rPr>
          <w:b/>
          <w:color w:val="2F5496" w:themeColor="accent1" w:themeShade="BF"/>
          <w:sz w:val="24"/>
          <w:szCs w:val="24"/>
        </w:rPr>
        <w:t>Baskinfo</w:t>
      </w:r>
      <w:proofErr w:type="spellEnd"/>
    </w:p>
    <w:p w14:paraId="03C8AD1B" w14:textId="77777777" w:rsidR="009D2B8D" w:rsidRPr="00004882" w:rsidRDefault="009D2B8D" w:rsidP="008E757A">
      <w:pPr>
        <w:pStyle w:val="Paragraphedeliste"/>
        <w:numPr>
          <w:ilvl w:val="0"/>
          <w:numId w:val="22"/>
        </w:numPr>
        <w:spacing w:line="276" w:lineRule="auto"/>
        <w:rPr>
          <w:sz w:val="24"/>
          <w:szCs w:val="24"/>
        </w:rPr>
      </w:pPr>
      <w:r w:rsidRPr="000575E1">
        <w:rPr>
          <w:sz w:val="24"/>
          <w:szCs w:val="24"/>
        </w:rPr>
        <w:t>C’est le magazine de l’Agglomération qui est distribué dans toutes les boites aux lettres du territoire</w:t>
      </w:r>
      <w:r w:rsidRPr="00004882">
        <w:rPr>
          <w:sz w:val="24"/>
          <w:szCs w:val="24"/>
        </w:rPr>
        <w:t>.</w:t>
      </w:r>
    </w:p>
    <w:p w14:paraId="44A59A02" w14:textId="6D26DB51" w:rsidR="009D2B8D" w:rsidRPr="00004882" w:rsidRDefault="009D2B8D" w:rsidP="008E757A">
      <w:pPr>
        <w:pStyle w:val="Paragraphedeliste"/>
        <w:numPr>
          <w:ilvl w:val="0"/>
          <w:numId w:val="22"/>
        </w:numPr>
        <w:spacing w:line="276" w:lineRule="auto"/>
        <w:rPr>
          <w:sz w:val="24"/>
          <w:szCs w:val="24"/>
        </w:rPr>
      </w:pPr>
      <w:r w:rsidRPr="000575E1">
        <w:rPr>
          <w:sz w:val="24"/>
          <w:szCs w:val="24"/>
        </w:rPr>
        <w:t xml:space="preserve">Deux articles mettant en avant l’accessibilité ont été réalisés dans les numéros de </w:t>
      </w:r>
      <w:proofErr w:type="spellStart"/>
      <w:r w:rsidRPr="000575E1">
        <w:rPr>
          <w:sz w:val="24"/>
          <w:szCs w:val="24"/>
        </w:rPr>
        <w:t>uin</w:t>
      </w:r>
      <w:proofErr w:type="spellEnd"/>
      <w:r w:rsidRPr="000575E1">
        <w:rPr>
          <w:sz w:val="24"/>
          <w:szCs w:val="24"/>
        </w:rPr>
        <w:t xml:space="preserve"> et décembre 2018.</w:t>
      </w:r>
    </w:p>
    <w:p w14:paraId="19486198" w14:textId="77777777" w:rsidR="009D2B8D" w:rsidRPr="00004882" w:rsidRDefault="009D2B8D" w:rsidP="008E757A">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004882">
        <w:rPr>
          <w:b/>
          <w:color w:val="2F5496" w:themeColor="accent1" w:themeShade="BF"/>
          <w:sz w:val="24"/>
          <w:szCs w:val="24"/>
        </w:rPr>
        <w:t>Courriers</w:t>
      </w:r>
    </w:p>
    <w:p w14:paraId="08D4C5C9" w14:textId="77777777" w:rsidR="009D2B8D" w:rsidRPr="00004882" w:rsidRDefault="009D2B8D" w:rsidP="008E757A">
      <w:pPr>
        <w:pStyle w:val="Paragraphedeliste"/>
        <w:numPr>
          <w:ilvl w:val="0"/>
          <w:numId w:val="22"/>
        </w:numPr>
        <w:spacing w:line="276" w:lineRule="auto"/>
        <w:rPr>
          <w:sz w:val="24"/>
          <w:szCs w:val="24"/>
        </w:rPr>
      </w:pPr>
      <w:r w:rsidRPr="000575E1">
        <w:rPr>
          <w:sz w:val="24"/>
          <w:szCs w:val="24"/>
        </w:rPr>
        <w:t>En février 2018 un courrier a été envoyé à tous les Maires du territoire les informant de la création de la Commission Intercommunale pour l’Accessibilité et de son groupe de travail</w:t>
      </w:r>
      <w:r w:rsidRPr="00004882">
        <w:rPr>
          <w:sz w:val="24"/>
          <w:szCs w:val="24"/>
        </w:rPr>
        <w:t>.</w:t>
      </w:r>
    </w:p>
    <w:p w14:paraId="65B46105" w14:textId="77777777" w:rsidR="009D2B8D" w:rsidRPr="00004882" w:rsidRDefault="009D2B8D" w:rsidP="008E757A">
      <w:pPr>
        <w:pStyle w:val="Paragraphedeliste"/>
        <w:numPr>
          <w:ilvl w:val="0"/>
          <w:numId w:val="22"/>
        </w:numPr>
        <w:spacing w:line="276" w:lineRule="auto"/>
        <w:rPr>
          <w:sz w:val="24"/>
          <w:szCs w:val="24"/>
        </w:rPr>
      </w:pPr>
      <w:r w:rsidRPr="000575E1">
        <w:rPr>
          <w:sz w:val="24"/>
          <w:szCs w:val="24"/>
        </w:rPr>
        <w:t>En avril 2018 un courrier a été adressé à toutes les Maires des communes de plus de 5000 habitants pour la mise en place du réseau Commissions communales et Intercommunale pour l’accessibilité.</w:t>
      </w:r>
    </w:p>
    <w:p w14:paraId="74F0A728" w14:textId="77777777" w:rsidR="00004882" w:rsidRPr="00004882" w:rsidRDefault="00004882" w:rsidP="00296131">
      <w:pPr>
        <w:spacing w:before="240" w:after="0" w:line="276" w:lineRule="auto"/>
        <w:ind w:right="113"/>
        <w:rPr>
          <w:b/>
          <w:color w:val="538135" w:themeColor="accent6" w:themeShade="BF"/>
          <w:sz w:val="24"/>
          <w:szCs w:val="24"/>
        </w:rPr>
      </w:pPr>
      <w:r w:rsidRPr="00004882">
        <w:rPr>
          <w:b/>
          <w:color w:val="538135" w:themeColor="accent6" w:themeShade="BF"/>
          <w:sz w:val="24"/>
          <w:szCs w:val="24"/>
        </w:rPr>
        <w:t>Le saviez-vous ?</w:t>
      </w:r>
    </w:p>
    <w:p w14:paraId="5D98C832" w14:textId="77777777" w:rsidR="009D2B8D" w:rsidRPr="000575E1" w:rsidRDefault="009D2B8D" w:rsidP="00296131">
      <w:pPr>
        <w:spacing w:after="0" w:line="276" w:lineRule="auto"/>
        <w:rPr>
          <w:color w:val="538135" w:themeColor="accent6" w:themeShade="BF"/>
          <w:sz w:val="24"/>
          <w:szCs w:val="24"/>
        </w:rPr>
      </w:pPr>
      <w:r w:rsidRPr="000575E1">
        <w:rPr>
          <w:color w:val="538135" w:themeColor="accent6" w:themeShade="BF"/>
          <w:sz w:val="24"/>
          <w:szCs w:val="24"/>
        </w:rPr>
        <w:t>Toutes les productions vidéo de la Commission Intercommunale pour l’Accessibilité font l’objet d’une interprétation en Langue des Signes Française.</w:t>
      </w:r>
    </w:p>
    <w:p w14:paraId="49450E64" w14:textId="77777777" w:rsidR="009D2B8D" w:rsidRPr="000575E1" w:rsidRDefault="009D2B8D" w:rsidP="00296131">
      <w:pPr>
        <w:spacing w:after="240" w:line="276" w:lineRule="auto"/>
        <w:ind w:right="113"/>
        <w:rPr>
          <w:b/>
          <w:color w:val="538135" w:themeColor="accent6" w:themeShade="BF"/>
          <w:sz w:val="24"/>
          <w:szCs w:val="24"/>
        </w:rPr>
      </w:pPr>
      <w:r w:rsidRPr="000575E1">
        <w:rPr>
          <w:color w:val="538135" w:themeColor="accent6" w:themeShade="BF"/>
          <w:sz w:val="24"/>
          <w:szCs w:val="24"/>
        </w:rPr>
        <w:t>Interprète en Langue des Signes Française est un métier nécessitant un diplôme universitaire. Il est régi par un code de déontologie</w:t>
      </w:r>
      <w:r w:rsidRPr="000575E1">
        <w:rPr>
          <w:b/>
          <w:color w:val="538135" w:themeColor="accent6" w:themeShade="BF"/>
          <w:sz w:val="24"/>
          <w:szCs w:val="24"/>
        </w:rPr>
        <w:t xml:space="preserve"> </w:t>
      </w:r>
    </w:p>
    <w:p w14:paraId="669D4D91" w14:textId="77777777" w:rsidR="00004882" w:rsidRPr="005021D0" w:rsidRDefault="00004882" w:rsidP="00296131">
      <w:pPr>
        <w:spacing w:after="0" w:line="276" w:lineRule="auto"/>
        <w:ind w:right="113" w:hanging="11"/>
        <w:rPr>
          <w:b/>
          <w:color w:val="538135" w:themeColor="accent6" w:themeShade="BF"/>
          <w:sz w:val="24"/>
          <w:szCs w:val="24"/>
        </w:rPr>
      </w:pPr>
      <w:r>
        <w:rPr>
          <w:b/>
          <w:color w:val="538135" w:themeColor="accent6" w:themeShade="BF"/>
          <w:sz w:val="24"/>
          <w:szCs w:val="24"/>
        </w:rPr>
        <w:t>Chiffres clés</w:t>
      </w:r>
    </w:p>
    <w:p w14:paraId="0890B5AC" w14:textId="3780BCE3" w:rsidR="009D2B8D" w:rsidRPr="000575E1" w:rsidRDefault="00004882" w:rsidP="00296131">
      <w:pPr>
        <w:spacing w:after="120" w:line="276" w:lineRule="auto"/>
        <w:rPr>
          <w:color w:val="538135" w:themeColor="accent6" w:themeShade="BF"/>
          <w:sz w:val="24"/>
          <w:szCs w:val="24"/>
        </w:rPr>
      </w:pPr>
      <w:r w:rsidRPr="00004882">
        <w:rPr>
          <w:bCs/>
          <w:color w:val="538135" w:themeColor="accent6" w:themeShade="BF"/>
          <w:sz w:val="24"/>
          <w:szCs w:val="24"/>
        </w:rPr>
        <w:t>N</w:t>
      </w:r>
      <w:r w:rsidR="009D2B8D" w:rsidRPr="00004882">
        <w:rPr>
          <w:bCs/>
          <w:color w:val="538135" w:themeColor="accent6" w:themeShade="BF"/>
          <w:sz w:val="24"/>
          <w:szCs w:val="24"/>
        </w:rPr>
        <w:t>ombre</w:t>
      </w:r>
      <w:r w:rsidR="009D2B8D" w:rsidRPr="000575E1">
        <w:rPr>
          <w:color w:val="538135" w:themeColor="accent6" w:themeShade="BF"/>
          <w:sz w:val="24"/>
          <w:szCs w:val="24"/>
        </w:rPr>
        <w:t xml:space="preserve"> d’exemplaires du BASKINFO</w:t>
      </w:r>
      <w:r>
        <w:rPr>
          <w:color w:val="538135" w:themeColor="accent6" w:themeShade="BF"/>
          <w:sz w:val="24"/>
          <w:szCs w:val="24"/>
        </w:rPr>
        <w:t> : 170</w:t>
      </w:r>
    </w:p>
    <w:p w14:paraId="15EEBD57" w14:textId="77777777" w:rsidR="009D2B8D" w:rsidRPr="0058416B" w:rsidRDefault="009D2B8D" w:rsidP="00296131">
      <w:pPr>
        <w:pStyle w:val="Titre3"/>
        <w:spacing w:before="360" w:line="276" w:lineRule="auto"/>
        <w:rPr>
          <w:rFonts w:asciiTheme="minorHAnsi" w:hAnsiTheme="minorHAnsi" w:cstheme="minorHAnsi"/>
          <w:b/>
          <w:bCs/>
          <w:color w:val="2F5496" w:themeColor="accent1" w:themeShade="BF"/>
          <w:u w:val="single"/>
        </w:rPr>
      </w:pPr>
      <w:r w:rsidRPr="0058416B">
        <w:rPr>
          <w:rFonts w:asciiTheme="minorHAnsi" w:hAnsiTheme="minorHAnsi" w:cstheme="minorHAnsi"/>
          <w:b/>
          <w:bCs/>
          <w:color w:val="2F5496" w:themeColor="accent1" w:themeShade="BF"/>
          <w:u w:val="single"/>
        </w:rPr>
        <w:t xml:space="preserve">Objectif n° 2 </w:t>
      </w:r>
    </w:p>
    <w:p w14:paraId="02E2609E" w14:textId="77777777" w:rsidR="009D2B8D" w:rsidRPr="000575E1" w:rsidRDefault="009D2B8D" w:rsidP="00296131">
      <w:pPr>
        <w:spacing w:after="600" w:line="276" w:lineRule="auto"/>
        <w:ind w:hanging="11"/>
        <w:rPr>
          <w:rStyle w:val="lev"/>
          <w:b w:val="0"/>
          <w:sz w:val="24"/>
          <w:szCs w:val="24"/>
        </w:rPr>
      </w:pPr>
      <w:r w:rsidRPr="000575E1">
        <w:rPr>
          <w:rStyle w:val="lev"/>
          <w:b w:val="0"/>
          <w:sz w:val="24"/>
          <w:szCs w:val="24"/>
        </w:rPr>
        <w:t>Mettre en place le réseau regroupant la Commission Intercommunale et les Commissions Communales pour l’Accessibilité</w:t>
      </w:r>
    </w:p>
    <w:p w14:paraId="41A12EBE" w14:textId="77777777" w:rsidR="009D2B8D" w:rsidRPr="00004882" w:rsidRDefault="009D2B8D" w:rsidP="008E757A">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004882">
        <w:rPr>
          <w:b/>
          <w:color w:val="2F5496" w:themeColor="accent1" w:themeShade="BF"/>
          <w:sz w:val="24"/>
          <w:szCs w:val="24"/>
        </w:rPr>
        <w:lastRenderedPageBreak/>
        <w:t>Rôle du réseau</w:t>
      </w:r>
    </w:p>
    <w:p w14:paraId="5F8B0258" w14:textId="77777777" w:rsidR="009D2B8D" w:rsidRPr="000575E1" w:rsidRDefault="009D2B8D" w:rsidP="00296131">
      <w:pPr>
        <w:pStyle w:val="Paragraphedeliste"/>
        <w:spacing w:line="276" w:lineRule="auto"/>
        <w:ind w:left="0"/>
        <w:rPr>
          <w:sz w:val="24"/>
          <w:szCs w:val="24"/>
        </w:rPr>
      </w:pPr>
      <w:r w:rsidRPr="000575E1">
        <w:rPr>
          <w:sz w:val="24"/>
          <w:szCs w:val="24"/>
        </w:rPr>
        <w:t>Le réseau a pour but :</w:t>
      </w:r>
    </w:p>
    <w:p w14:paraId="72E5DA35" w14:textId="77777777" w:rsidR="009D2B8D" w:rsidRPr="00004882" w:rsidRDefault="009D2B8D" w:rsidP="008E757A">
      <w:pPr>
        <w:pStyle w:val="Paragraphedeliste"/>
        <w:numPr>
          <w:ilvl w:val="0"/>
          <w:numId w:val="22"/>
        </w:numPr>
        <w:spacing w:line="276" w:lineRule="auto"/>
        <w:rPr>
          <w:sz w:val="24"/>
          <w:szCs w:val="24"/>
        </w:rPr>
      </w:pPr>
      <w:r w:rsidRPr="00004882">
        <w:rPr>
          <w:sz w:val="24"/>
          <w:szCs w:val="24"/>
        </w:rPr>
        <w:t>Développer sur le territoire une vision partagée de l’accessibilité.</w:t>
      </w:r>
    </w:p>
    <w:p w14:paraId="76F12733" w14:textId="77777777" w:rsidR="009D2B8D" w:rsidRPr="00004882" w:rsidRDefault="009D2B8D" w:rsidP="008E757A">
      <w:pPr>
        <w:pStyle w:val="Paragraphedeliste"/>
        <w:numPr>
          <w:ilvl w:val="0"/>
          <w:numId w:val="22"/>
        </w:numPr>
        <w:spacing w:line="276" w:lineRule="auto"/>
        <w:rPr>
          <w:sz w:val="24"/>
          <w:szCs w:val="24"/>
        </w:rPr>
      </w:pPr>
      <w:r w:rsidRPr="00004882">
        <w:rPr>
          <w:sz w:val="24"/>
          <w:szCs w:val="24"/>
        </w:rPr>
        <w:t>Être source d’échange et de partage sur les bonnes pratiques en matière d’accessibilité</w:t>
      </w:r>
      <w:r w:rsidRPr="000575E1">
        <w:rPr>
          <w:sz w:val="24"/>
          <w:szCs w:val="24"/>
        </w:rPr>
        <w:t>.</w:t>
      </w:r>
    </w:p>
    <w:p w14:paraId="1C79CAC9" w14:textId="77777777" w:rsidR="009D2B8D" w:rsidRPr="00004882" w:rsidRDefault="009D2B8D" w:rsidP="008E757A">
      <w:pPr>
        <w:pStyle w:val="Paragraphedeliste"/>
        <w:numPr>
          <w:ilvl w:val="0"/>
          <w:numId w:val="22"/>
        </w:numPr>
        <w:spacing w:after="0" w:line="276" w:lineRule="auto"/>
        <w:ind w:left="709" w:hanging="357"/>
        <w:contextualSpacing w:val="0"/>
        <w:rPr>
          <w:sz w:val="24"/>
          <w:szCs w:val="24"/>
        </w:rPr>
      </w:pPr>
      <w:r w:rsidRPr="00004882">
        <w:rPr>
          <w:sz w:val="24"/>
          <w:szCs w:val="24"/>
        </w:rPr>
        <w:t>Faciliter la cohérence des rapports annuels</w:t>
      </w:r>
    </w:p>
    <w:p w14:paraId="07655338" w14:textId="77777777" w:rsidR="009D2B8D" w:rsidRPr="00004882" w:rsidRDefault="009D2B8D" w:rsidP="008E757A">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004882">
        <w:rPr>
          <w:b/>
          <w:color w:val="2F5496" w:themeColor="accent1" w:themeShade="BF"/>
          <w:sz w:val="24"/>
          <w:szCs w:val="24"/>
        </w:rPr>
        <w:t>Fonctionnement du réseau</w:t>
      </w:r>
    </w:p>
    <w:p w14:paraId="553648C9" w14:textId="44168933" w:rsidR="009D2B8D" w:rsidRPr="00004882" w:rsidRDefault="009D2B8D" w:rsidP="008E757A">
      <w:pPr>
        <w:pStyle w:val="Paragraphedeliste"/>
        <w:numPr>
          <w:ilvl w:val="0"/>
          <w:numId w:val="22"/>
        </w:numPr>
        <w:spacing w:line="276" w:lineRule="auto"/>
        <w:rPr>
          <w:sz w:val="24"/>
          <w:szCs w:val="24"/>
        </w:rPr>
      </w:pPr>
      <w:r w:rsidRPr="00004882">
        <w:rPr>
          <w:sz w:val="24"/>
          <w:szCs w:val="24"/>
        </w:rPr>
        <w:t xml:space="preserve">Le réseau comprend une instance regroupant les élus et une instance regroupant les techniciens. Les élus du réseau fixent les objectifs du réseau des techniciens. La </w:t>
      </w:r>
      <w:r w:rsidR="00004882">
        <w:rPr>
          <w:sz w:val="24"/>
          <w:szCs w:val="24"/>
        </w:rPr>
        <w:t>c</w:t>
      </w:r>
      <w:r w:rsidRPr="00004882">
        <w:rPr>
          <w:sz w:val="24"/>
          <w:szCs w:val="24"/>
        </w:rPr>
        <w:t>hargée de mission accessibilité assure l’animation et le suivi administratif du réseau.</w:t>
      </w:r>
    </w:p>
    <w:p w14:paraId="1E931EC3" w14:textId="77777777" w:rsidR="009D2B8D" w:rsidRPr="00004882" w:rsidRDefault="009D2B8D" w:rsidP="008E757A">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004882">
        <w:rPr>
          <w:b/>
          <w:color w:val="2F5496" w:themeColor="accent1" w:themeShade="BF"/>
          <w:sz w:val="24"/>
          <w:szCs w:val="24"/>
        </w:rPr>
        <w:t>Travaux 2018</w:t>
      </w:r>
    </w:p>
    <w:p w14:paraId="0D0FED38" w14:textId="77777777" w:rsidR="009D2B8D" w:rsidRPr="000575E1" w:rsidRDefault="009D2B8D" w:rsidP="00296131">
      <w:pPr>
        <w:pStyle w:val="Paragraphedeliste"/>
        <w:spacing w:line="276" w:lineRule="auto"/>
        <w:ind w:left="0"/>
        <w:rPr>
          <w:sz w:val="24"/>
          <w:szCs w:val="24"/>
        </w:rPr>
      </w:pPr>
      <w:r w:rsidRPr="000575E1">
        <w:rPr>
          <w:sz w:val="24"/>
          <w:szCs w:val="24"/>
        </w:rPr>
        <w:t>Le réseau des élus s’est réuni en :</w:t>
      </w:r>
    </w:p>
    <w:p w14:paraId="370C30AC" w14:textId="77777777" w:rsidR="009D2B8D" w:rsidRPr="00004882" w:rsidRDefault="009D2B8D" w:rsidP="008E757A">
      <w:pPr>
        <w:pStyle w:val="Paragraphedeliste"/>
        <w:numPr>
          <w:ilvl w:val="0"/>
          <w:numId w:val="22"/>
        </w:numPr>
        <w:spacing w:line="276" w:lineRule="auto"/>
        <w:rPr>
          <w:sz w:val="24"/>
          <w:szCs w:val="24"/>
        </w:rPr>
      </w:pPr>
      <w:r w:rsidRPr="00004882">
        <w:rPr>
          <w:sz w:val="24"/>
          <w:szCs w:val="24"/>
        </w:rPr>
        <w:t>Septembre 2018 : mise en place du réseau – approbation fonctionnement.</w:t>
      </w:r>
    </w:p>
    <w:p w14:paraId="69B3FA38" w14:textId="77777777" w:rsidR="009D2B8D" w:rsidRPr="00004882" w:rsidRDefault="009D2B8D" w:rsidP="008E757A">
      <w:pPr>
        <w:pStyle w:val="Paragraphedeliste"/>
        <w:numPr>
          <w:ilvl w:val="0"/>
          <w:numId w:val="22"/>
        </w:numPr>
        <w:spacing w:line="276" w:lineRule="auto"/>
        <w:rPr>
          <w:sz w:val="24"/>
          <w:szCs w:val="24"/>
        </w:rPr>
      </w:pPr>
      <w:r w:rsidRPr="00004882">
        <w:rPr>
          <w:sz w:val="24"/>
          <w:szCs w:val="24"/>
        </w:rPr>
        <w:t>Décembre 2018 : échange sur les rapports annuels – désignation des objectifs 2019 du réseau des techniciens.</w:t>
      </w:r>
    </w:p>
    <w:p w14:paraId="22CE7D91" w14:textId="77777777" w:rsidR="00004882" w:rsidRPr="00004882" w:rsidRDefault="00004882" w:rsidP="00296131">
      <w:pPr>
        <w:spacing w:before="240" w:after="0" w:line="276" w:lineRule="auto"/>
        <w:ind w:right="113"/>
        <w:rPr>
          <w:b/>
          <w:color w:val="538135" w:themeColor="accent6" w:themeShade="BF"/>
          <w:sz w:val="24"/>
          <w:szCs w:val="24"/>
        </w:rPr>
      </w:pPr>
      <w:r w:rsidRPr="00004882">
        <w:rPr>
          <w:b/>
          <w:color w:val="538135" w:themeColor="accent6" w:themeShade="BF"/>
          <w:sz w:val="24"/>
          <w:szCs w:val="24"/>
        </w:rPr>
        <w:t>Le saviez-vous ?</w:t>
      </w:r>
    </w:p>
    <w:p w14:paraId="671E59A8" w14:textId="63AE46E1" w:rsidR="009D2B8D" w:rsidRPr="00004882" w:rsidRDefault="009D2B8D" w:rsidP="008E757A">
      <w:pPr>
        <w:pStyle w:val="Paragraphedeliste"/>
        <w:numPr>
          <w:ilvl w:val="0"/>
          <w:numId w:val="10"/>
        </w:numPr>
        <w:spacing w:after="0" w:line="276" w:lineRule="auto"/>
        <w:ind w:right="113"/>
        <w:rPr>
          <w:bCs/>
          <w:color w:val="538135" w:themeColor="accent6" w:themeShade="BF"/>
          <w:sz w:val="24"/>
          <w:szCs w:val="24"/>
        </w:rPr>
      </w:pPr>
      <w:r w:rsidRPr="00004882">
        <w:rPr>
          <w:bCs/>
          <w:color w:val="538135" w:themeColor="accent6" w:themeShade="BF"/>
          <w:sz w:val="24"/>
          <w:szCs w:val="24"/>
        </w:rPr>
        <w:t>La création et le fonctionnement des Commissions Communales et Intercommunale pour l’Accessibilité sont régis par l’article L 2143-3 du Code Général des Collectivités Territoriales.</w:t>
      </w:r>
    </w:p>
    <w:p w14:paraId="126264CA" w14:textId="77777777" w:rsidR="009D2B8D" w:rsidRPr="00004882" w:rsidRDefault="009D2B8D" w:rsidP="008E757A">
      <w:pPr>
        <w:pStyle w:val="Paragraphedeliste"/>
        <w:numPr>
          <w:ilvl w:val="0"/>
          <w:numId w:val="10"/>
        </w:numPr>
        <w:spacing w:after="0" w:line="276" w:lineRule="auto"/>
        <w:ind w:right="113"/>
        <w:rPr>
          <w:bCs/>
          <w:color w:val="538135" w:themeColor="accent6" w:themeShade="BF"/>
          <w:sz w:val="24"/>
          <w:szCs w:val="24"/>
        </w:rPr>
      </w:pPr>
      <w:r w:rsidRPr="00004882">
        <w:rPr>
          <w:bCs/>
          <w:color w:val="538135" w:themeColor="accent6" w:themeShade="BF"/>
          <w:sz w:val="24"/>
          <w:szCs w:val="24"/>
        </w:rPr>
        <w:t>Cet article précise : « lorsqu’elles coexistent, les Commissions communales et Intercommunales veillent à la cohérence des constats qu’elles dressent, chacune dans leur domaine de compétences, concernant l’accessibilité du cadre bâti existant, de la voirie, des espaces publics et des transports. »</w:t>
      </w:r>
    </w:p>
    <w:p w14:paraId="65B590D3" w14:textId="14546607" w:rsidR="00004882" w:rsidRPr="00004882" w:rsidRDefault="00004882" w:rsidP="00296131">
      <w:pPr>
        <w:spacing w:before="240" w:after="0" w:line="276" w:lineRule="auto"/>
        <w:ind w:right="113"/>
        <w:rPr>
          <w:bCs/>
          <w:color w:val="538135" w:themeColor="accent6" w:themeShade="BF"/>
          <w:sz w:val="24"/>
          <w:szCs w:val="24"/>
        </w:rPr>
      </w:pPr>
      <w:r w:rsidRPr="00004882">
        <w:rPr>
          <w:b/>
          <w:color w:val="538135" w:themeColor="accent6" w:themeShade="BF"/>
          <w:sz w:val="24"/>
          <w:szCs w:val="24"/>
        </w:rPr>
        <w:t>Chiffres clés</w:t>
      </w:r>
      <w:r>
        <w:rPr>
          <w:bCs/>
          <w:color w:val="538135" w:themeColor="accent6" w:themeShade="BF"/>
          <w:sz w:val="24"/>
          <w:szCs w:val="24"/>
        </w:rPr>
        <w:t>, en 2018</w:t>
      </w:r>
    </w:p>
    <w:p w14:paraId="3F258716" w14:textId="463B6C24" w:rsidR="009D2B8D" w:rsidRPr="00004882" w:rsidRDefault="00004882" w:rsidP="008E757A">
      <w:pPr>
        <w:pStyle w:val="Paragraphedeliste"/>
        <w:numPr>
          <w:ilvl w:val="0"/>
          <w:numId w:val="10"/>
        </w:numPr>
        <w:spacing w:after="0" w:line="276" w:lineRule="auto"/>
        <w:ind w:right="113"/>
        <w:rPr>
          <w:bCs/>
          <w:color w:val="538135" w:themeColor="accent6" w:themeShade="BF"/>
          <w:sz w:val="24"/>
          <w:szCs w:val="24"/>
        </w:rPr>
      </w:pPr>
      <w:r>
        <w:rPr>
          <w:bCs/>
          <w:color w:val="538135" w:themeColor="accent6" w:themeShade="BF"/>
          <w:sz w:val="24"/>
          <w:szCs w:val="24"/>
        </w:rPr>
        <w:t>No</w:t>
      </w:r>
      <w:r w:rsidR="009D2B8D" w:rsidRPr="00004882">
        <w:rPr>
          <w:bCs/>
          <w:color w:val="538135" w:themeColor="accent6" w:themeShade="BF"/>
          <w:sz w:val="24"/>
          <w:szCs w:val="24"/>
        </w:rPr>
        <w:t>mbre de Commissions Communales pour l’Accessibilité sur le territoire</w:t>
      </w:r>
      <w:r>
        <w:rPr>
          <w:bCs/>
          <w:color w:val="538135" w:themeColor="accent6" w:themeShade="BF"/>
          <w:sz w:val="24"/>
          <w:szCs w:val="24"/>
        </w:rPr>
        <w:t> : 13</w:t>
      </w:r>
    </w:p>
    <w:p w14:paraId="1DBC25AB" w14:textId="039B415A" w:rsidR="009D2B8D" w:rsidRPr="00004882" w:rsidRDefault="00004882" w:rsidP="008E757A">
      <w:pPr>
        <w:pStyle w:val="Paragraphedeliste"/>
        <w:numPr>
          <w:ilvl w:val="0"/>
          <w:numId w:val="10"/>
        </w:numPr>
        <w:spacing w:after="0" w:line="276" w:lineRule="auto"/>
        <w:ind w:right="113"/>
        <w:rPr>
          <w:bCs/>
          <w:color w:val="538135" w:themeColor="accent6" w:themeShade="BF"/>
          <w:sz w:val="24"/>
          <w:szCs w:val="24"/>
        </w:rPr>
      </w:pPr>
      <w:r>
        <w:rPr>
          <w:bCs/>
          <w:color w:val="538135" w:themeColor="accent6" w:themeShade="BF"/>
          <w:sz w:val="24"/>
          <w:szCs w:val="24"/>
        </w:rPr>
        <w:t>N</w:t>
      </w:r>
      <w:r w:rsidR="009D2B8D" w:rsidRPr="00004882">
        <w:rPr>
          <w:bCs/>
          <w:color w:val="538135" w:themeColor="accent6" w:themeShade="BF"/>
          <w:sz w:val="24"/>
          <w:szCs w:val="24"/>
        </w:rPr>
        <w:t>ombre d’élus qui participent au réseau</w:t>
      </w:r>
      <w:r>
        <w:rPr>
          <w:bCs/>
          <w:color w:val="538135" w:themeColor="accent6" w:themeShade="BF"/>
          <w:sz w:val="24"/>
          <w:szCs w:val="24"/>
        </w:rPr>
        <w:t> : 13</w:t>
      </w:r>
    </w:p>
    <w:p w14:paraId="07938368" w14:textId="7EF95BAF" w:rsidR="009D2B8D" w:rsidRPr="00004882" w:rsidRDefault="00004882" w:rsidP="008E757A">
      <w:pPr>
        <w:pStyle w:val="Paragraphedeliste"/>
        <w:numPr>
          <w:ilvl w:val="0"/>
          <w:numId w:val="10"/>
        </w:numPr>
        <w:spacing w:after="0" w:line="276" w:lineRule="auto"/>
        <w:ind w:right="113"/>
        <w:rPr>
          <w:bCs/>
          <w:color w:val="538135" w:themeColor="accent6" w:themeShade="BF"/>
          <w:sz w:val="24"/>
          <w:szCs w:val="24"/>
        </w:rPr>
      </w:pPr>
      <w:r>
        <w:rPr>
          <w:bCs/>
          <w:color w:val="538135" w:themeColor="accent6" w:themeShade="BF"/>
          <w:sz w:val="24"/>
          <w:szCs w:val="24"/>
        </w:rPr>
        <w:t>N</w:t>
      </w:r>
      <w:r w:rsidR="009D2B8D" w:rsidRPr="00004882">
        <w:rPr>
          <w:bCs/>
          <w:color w:val="538135" w:themeColor="accent6" w:themeShade="BF"/>
          <w:sz w:val="24"/>
          <w:szCs w:val="24"/>
        </w:rPr>
        <w:t>ombre de techniciens (bâtiment et voirie) du réseau</w:t>
      </w:r>
      <w:r>
        <w:rPr>
          <w:bCs/>
          <w:color w:val="538135" w:themeColor="accent6" w:themeShade="BF"/>
          <w:sz w:val="24"/>
          <w:szCs w:val="24"/>
        </w:rPr>
        <w:t> : 19</w:t>
      </w:r>
    </w:p>
    <w:p w14:paraId="059485BB" w14:textId="3E2B120D" w:rsidR="009D2B8D" w:rsidRPr="00004882" w:rsidRDefault="009D2B8D" w:rsidP="008E757A">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004882">
        <w:rPr>
          <w:b/>
          <w:color w:val="2F5496" w:themeColor="accent1" w:themeShade="BF"/>
          <w:sz w:val="24"/>
          <w:szCs w:val="24"/>
        </w:rPr>
        <w:t>Membres du réseau</w:t>
      </w:r>
      <w:r w:rsidR="00004882" w:rsidRPr="00004882">
        <w:rPr>
          <w:b/>
          <w:color w:val="2F5496" w:themeColor="accent1" w:themeShade="BF"/>
          <w:sz w:val="24"/>
          <w:szCs w:val="24"/>
        </w:rPr>
        <w:t xml:space="preserve"> </w:t>
      </w:r>
      <w:r w:rsidRPr="00004882">
        <w:rPr>
          <w:b/>
          <w:color w:val="2F5496" w:themeColor="accent1" w:themeShade="BF"/>
          <w:sz w:val="24"/>
          <w:szCs w:val="24"/>
        </w:rPr>
        <w:t>CCA/CIA</w:t>
      </w:r>
    </w:p>
    <w:p w14:paraId="3AB9147B" w14:textId="77777777" w:rsidR="00004882" w:rsidRDefault="00004882" w:rsidP="008E757A">
      <w:pPr>
        <w:pStyle w:val="Paragraphedeliste"/>
        <w:numPr>
          <w:ilvl w:val="0"/>
          <w:numId w:val="22"/>
        </w:numPr>
        <w:spacing w:line="276" w:lineRule="auto"/>
        <w:rPr>
          <w:sz w:val="24"/>
          <w:szCs w:val="24"/>
        </w:rPr>
      </w:pPr>
      <w:r>
        <w:rPr>
          <w:sz w:val="24"/>
          <w:szCs w:val="24"/>
        </w:rPr>
        <w:t>Mairie d’Anglet :</w:t>
      </w:r>
    </w:p>
    <w:p w14:paraId="4C9E2103" w14:textId="0173CC3A" w:rsidR="00004882" w:rsidRDefault="00FC24E7" w:rsidP="008E757A">
      <w:pPr>
        <w:pStyle w:val="Paragraphedeliste"/>
        <w:numPr>
          <w:ilvl w:val="1"/>
          <w:numId w:val="22"/>
        </w:numPr>
        <w:spacing w:line="276" w:lineRule="auto"/>
        <w:rPr>
          <w:sz w:val="24"/>
          <w:szCs w:val="24"/>
        </w:rPr>
      </w:pPr>
      <w:r>
        <w:rPr>
          <w:sz w:val="24"/>
          <w:szCs w:val="24"/>
        </w:rPr>
        <w:t>Élue</w:t>
      </w:r>
      <w:r w:rsidR="00004882">
        <w:rPr>
          <w:sz w:val="24"/>
          <w:szCs w:val="24"/>
        </w:rPr>
        <w:t xml:space="preserve"> : </w:t>
      </w:r>
      <w:r w:rsidR="00004882" w:rsidRPr="00004882">
        <w:rPr>
          <w:sz w:val="24"/>
          <w:szCs w:val="24"/>
        </w:rPr>
        <w:t>Joëlle TURCAT</w:t>
      </w:r>
    </w:p>
    <w:p w14:paraId="677CF006" w14:textId="5255679D" w:rsidR="00004882" w:rsidRDefault="00004882" w:rsidP="008E757A">
      <w:pPr>
        <w:pStyle w:val="Paragraphedeliste"/>
        <w:numPr>
          <w:ilvl w:val="1"/>
          <w:numId w:val="22"/>
        </w:numPr>
        <w:spacing w:line="276" w:lineRule="auto"/>
        <w:rPr>
          <w:sz w:val="24"/>
          <w:szCs w:val="24"/>
        </w:rPr>
      </w:pPr>
      <w:r>
        <w:rPr>
          <w:sz w:val="24"/>
          <w:szCs w:val="24"/>
        </w:rPr>
        <w:t xml:space="preserve">Techniciens : Franck ETAVE (bâtiment), </w:t>
      </w:r>
      <w:r w:rsidR="00FC24E7">
        <w:rPr>
          <w:sz w:val="24"/>
          <w:szCs w:val="24"/>
        </w:rPr>
        <w:t>Pierre BRUNEAUX (bâtiment)</w:t>
      </w:r>
    </w:p>
    <w:p w14:paraId="6A92ACF7" w14:textId="77777777" w:rsidR="00FC24E7" w:rsidRDefault="00004882" w:rsidP="008E757A">
      <w:pPr>
        <w:pStyle w:val="Paragraphedeliste"/>
        <w:numPr>
          <w:ilvl w:val="0"/>
          <w:numId w:val="22"/>
        </w:numPr>
        <w:spacing w:line="276" w:lineRule="auto"/>
        <w:rPr>
          <w:sz w:val="24"/>
          <w:szCs w:val="24"/>
        </w:rPr>
      </w:pPr>
      <w:r>
        <w:rPr>
          <w:sz w:val="24"/>
          <w:szCs w:val="24"/>
        </w:rPr>
        <w:t xml:space="preserve">Mairie de Bidart : </w:t>
      </w:r>
    </w:p>
    <w:p w14:paraId="59CA9E14" w14:textId="3087469C" w:rsidR="00004882" w:rsidRDefault="00FC24E7" w:rsidP="008E757A">
      <w:pPr>
        <w:pStyle w:val="Paragraphedeliste"/>
        <w:numPr>
          <w:ilvl w:val="1"/>
          <w:numId w:val="22"/>
        </w:numPr>
        <w:spacing w:line="276" w:lineRule="auto"/>
        <w:rPr>
          <w:sz w:val="24"/>
          <w:szCs w:val="24"/>
        </w:rPr>
      </w:pPr>
      <w:r>
        <w:rPr>
          <w:sz w:val="24"/>
          <w:szCs w:val="24"/>
        </w:rPr>
        <w:t xml:space="preserve">Élue : </w:t>
      </w:r>
      <w:r w:rsidR="00004882">
        <w:rPr>
          <w:sz w:val="24"/>
          <w:szCs w:val="24"/>
        </w:rPr>
        <w:t>Florence POEYUSAN</w:t>
      </w:r>
    </w:p>
    <w:p w14:paraId="50ACA98F" w14:textId="0E935DE6" w:rsidR="00FC24E7" w:rsidRDefault="00FC24E7" w:rsidP="008E757A">
      <w:pPr>
        <w:pStyle w:val="Paragraphedeliste"/>
        <w:numPr>
          <w:ilvl w:val="1"/>
          <w:numId w:val="22"/>
        </w:numPr>
        <w:spacing w:line="276" w:lineRule="auto"/>
        <w:rPr>
          <w:sz w:val="24"/>
          <w:szCs w:val="24"/>
        </w:rPr>
      </w:pPr>
      <w:r>
        <w:rPr>
          <w:sz w:val="24"/>
          <w:szCs w:val="24"/>
        </w:rPr>
        <w:t xml:space="preserve">Techniciens : Stéphane PODEUR, </w:t>
      </w:r>
      <w:proofErr w:type="spellStart"/>
      <w:r>
        <w:rPr>
          <w:sz w:val="24"/>
          <w:szCs w:val="24"/>
        </w:rPr>
        <w:t>Elise</w:t>
      </w:r>
      <w:proofErr w:type="spellEnd"/>
      <w:r>
        <w:rPr>
          <w:sz w:val="24"/>
          <w:szCs w:val="24"/>
        </w:rPr>
        <w:t xml:space="preserve"> SEMETEYS</w:t>
      </w:r>
    </w:p>
    <w:p w14:paraId="12A6114E" w14:textId="258A9538" w:rsidR="00004882" w:rsidRDefault="00004882" w:rsidP="008E757A">
      <w:pPr>
        <w:pStyle w:val="Paragraphedeliste"/>
        <w:numPr>
          <w:ilvl w:val="0"/>
          <w:numId w:val="22"/>
        </w:numPr>
        <w:spacing w:line="276" w:lineRule="auto"/>
        <w:rPr>
          <w:sz w:val="24"/>
          <w:szCs w:val="24"/>
        </w:rPr>
      </w:pPr>
      <w:r>
        <w:rPr>
          <w:sz w:val="24"/>
          <w:szCs w:val="24"/>
        </w:rPr>
        <w:t>Marie</w:t>
      </w:r>
      <w:r w:rsidR="00FC24E7">
        <w:rPr>
          <w:sz w:val="24"/>
          <w:szCs w:val="24"/>
        </w:rPr>
        <w:t xml:space="preserve"> de Bayonne :</w:t>
      </w:r>
    </w:p>
    <w:p w14:paraId="508B390B" w14:textId="505AA9E4" w:rsidR="00FC24E7" w:rsidRDefault="00FC24E7" w:rsidP="008E757A">
      <w:pPr>
        <w:pStyle w:val="Paragraphedeliste"/>
        <w:numPr>
          <w:ilvl w:val="1"/>
          <w:numId w:val="22"/>
        </w:numPr>
        <w:spacing w:line="276" w:lineRule="auto"/>
        <w:rPr>
          <w:sz w:val="24"/>
          <w:szCs w:val="24"/>
        </w:rPr>
      </w:pPr>
      <w:r>
        <w:rPr>
          <w:sz w:val="24"/>
          <w:szCs w:val="24"/>
        </w:rPr>
        <w:t>Élu : Jérôme AGUERRE</w:t>
      </w:r>
    </w:p>
    <w:p w14:paraId="41348158" w14:textId="46A2FED1" w:rsidR="00FC24E7" w:rsidRDefault="00FC24E7" w:rsidP="008E757A">
      <w:pPr>
        <w:pStyle w:val="Paragraphedeliste"/>
        <w:numPr>
          <w:ilvl w:val="1"/>
          <w:numId w:val="22"/>
        </w:numPr>
        <w:spacing w:line="276" w:lineRule="auto"/>
        <w:ind w:left="1429" w:hanging="357"/>
        <w:contextualSpacing w:val="0"/>
        <w:rPr>
          <w:sz w:val="24"/>
          <w:szCs w:val="24"/>
        </w:rPr>
      </w:pPr>
      <w:r>
        <w:rPr>
          <w:sz w:val="24"/>
          <w:szCs w:val="24"/>
        </w:rPr>
        <w:t>Techniciens : Gilles DELHAIE (voirie), Philippe DUMONT (bâtiment)</w:t>
      </w:r>
    </w:p>
    <w:p w14:paraId="486DA0EE" w14:textId="38FB67B3" w:rsidR="00FC24E7" w:rsidRDefault="00FC24E7" w:rsidP="008E757A">
      <w:pPr>
        <w:pStyle w:val="Paragraphedeliste"/>
        <w:numPr>
          <w:ilvl w:val="0"/>
          <w:numId w:val="22"/>
        </w:numPr>
        <w:spacing w:line="276" w:lineRule="auto"/>
        <w:rPr>
          <w:sz w:val="24"/>
          <w:szCs w:val="24"/>
        </w:rPr>
      </w:pPr>
      <w:r>
        <w:rPr>
          <w:sz w:val="24"/>
          <w:szCs w:val="24"/>
        </w:rPr>
        <w:lastRenderedPageBreak/>
        <w:t>Mairie de Boucau :</w:t>
      </w:r>
    </w:p>
    <w:p w14:paraId="1FC61D7D" w14:textId="747CCEB4" w:rsidR="00FC24E7" w:rsidRDefault="00FC24E7" w:rsidP="008E757A">
      <w:pPr>
        <w:pStyle w:val="Paragraphedeliste"/>
        <w:numPr>
          <w:ilvl w:val="1"/>
          <w:numId w:val="22"/>
        </w:numPr>
        <w:spacing w:line="276" w:lineRule="auto"/>
        <w:rPr>
          <w:sz w:val="24"/>
          <w:szCs w:val="24"/>
        </w:rPr>
      </w:pPr>
      <w:r>
        <w:rPr>
          <w:sz w:val="24"/>
          <w:szCs w:val="24"/>
        </w:rPr>
        <w:t>Élu : Louis DARRIBEROUGE</w:t>
      </w:r>
    </w:p>
    <w:p w14:paraId="7312BCDC" w14:textId="76167A3B" w:rsidR="00FC24E7" w:rsidRDefault="00FC24E7" w:rsidP="008E757A">
      <w:pPr>
        <w:pStyle w:val="Paragraphedeliste"/>
        <w:numPr>
          <w:ilvl w:val="1"/>
          <w:numId w:val="22"/>
        </w:numPr>
        <w:spacing w:line="276" w:lineRule="auto"/>
        <w:rPr>
          <w:sz w:val="24"/>
          <w:szCs w:val="24"/>
        </w:rPr>
      </w:pPr>
      <w:r>
        <w:rPr>
          <w:sz w:val="24"/>
          <w:szCs w:val="24"/>
        </w:rPr>
        <w:t xml:space="preserve">Technicien : </w:t>
      </w:r>
      <w:proofErr w:type="spellStart"/>
      <w:r>
        <w:rPr>
          <w:sz w:val="24"/>
          <w:szCs w:val="24"/>
        </w:rPr>
        <w:t>Beñat</w:t>
      </w:r>
      <w:proofErr w:type="spellEnd"/>
      <w:r>
        <w:rPr>
          <w:sz w:val="24"/>
          <w:szCs w:val="24"/>
        </w:rPr>
        <w:t xml:space="preserve"> ERRECA (Directeur des Services techniques)</w:t>
      </w:r>
    </w:p>
    <w:p w14:paraId="575C0F43" w14:textId="5B34A730" w:rsidR="00FC24E7" w:rsidRDefault="00FC24E7" w:rsidP="008E757A">
      <w:pPr>
        <w:pStyle w:val="Paragraphedeliste"/>
        <w:numPr>
          <w:ilvl w:val="0"/>
          <w:numId w:val="22"/>
        </w:numPr>
        <w:spacing w:line="276" w:lineRule="auto"/>
        <w:rPr>
          <w:sz w:val="24"/>
          <w:szCs w:val="24"/>
        </w:rPr>
      </w:pPr>
      <w:r>
        <w:rPr>
          <w:sz w:val="24"/>
          <w:szCs w:val="24"/>
        </w:rPr>
        <w:t>Mairie de Cambo-les-Bains :</w:t>
      </w:r>
    </w:p>
    <w:p w14:paraId="0DFEC2B8" w14:textId="2763A14A" w:rsidR="00FC24E7" w:rsidRDefault="00FC24E7" w:rsidP="008E757A">
      <w:pPr>
        <w:pStyle w:val="Paragraphedeliste"/>
        <w:numPr>
          <w:ilvl w:val="1"/>
          <w:numId w:val="22"/>
        </w:numPr>
        <w:spacing w:line="276" w:lineRule="auto"/>
        <w:rPr>
          <w:sz w:val="24"/>
          <w:szCs w:val="24"/>
        </w:rPr>
      </w:pPr>
      <w:r>
        <w:rPr>
          <w:sz w:val="24"/>
          <w:szCs w:val="24"/>
        </w:rPr>
        <w:t>Élu : Henri Saint-Jean</w:t>
      </w:r>
    </w:p>
    <w:p w14:paraId="342F6050" w14:textId="1CCF996B" w:rsidR="00FC24E7" w:rsidRDefault="00FC24E7" w:rsidP="008E757A">
      <w:pPr>
        <w:pStyle w:val="Paragraphedeliste"/>
        <w:numPr>
          <w:ilvl w:val="1"/>
          <w:numId w:val="22"/>
        </w:numPr>
        <w:spacing w:line="276" w:lineRule="auto"/>
        <w:rPr>
          <w:sz w:val="24"/>
          <w:szCs w:val="24"/>
        </w:rPr>
      </w:pPr>
      <w:r>
        <w:rPr>
          <w:sz w:val="24"/>
          <w:szCs w:val="24"/>
        </w:rPr>
        <w:t>Technicien : Gilles MEDEVIELLE (Directeur des Services techniques)</w:t>
      </w:r>
    </w:p>
    <w:p w14:paraId="633D6606" w14:textId="6AA59DDF" w:rsidR="00FC24E7" w:rsidRDefault="00FC24E7" w:rsidP="008E757A">
      <w:pPr>
        <w:pStyle w:val="Paragraphedeliste"/>
        <w:numPr>
          <w:ilvl w:val="0"/>
          <w:numId w:val="22"/>
        </w:numPr>
        <w:spacing w:line="276" w:lineRule="auto"/>
        <w:rPr>
          <w:sz w:val="24"/>
          <w:szCs w:val="24"/>
        </w:rPr>
      </w:pPr>
      <w:r>
        <w:rPr>
          <w:sz w:val="24"/>
          <w:szCs w:val="24"/>
        </w:rPr>
        <w:t>Mairie de Biarritz :</w:t>
      </w:r>
    </w:p>
    <w:p w14:paraId="6EA66A9F" w14:textId="09B7FB77" w:rsidR="00FC24E7" w:rsidRDefault="00FC24E7" w:rsidP="008E757A">
      <w:pPr>
        <w:pStyle w:val="Paragraphedeliste"/>
        <w:numPr>
          <w:ilvl w:val="1"/>
          <w:numId w:val="22"/>
        </w:numPr>
        <w:spacing w:line="276" w:lineRule="auto"/>
        <w:rPr>
          <w:sz w:val="24"/>
          <w:szCs w:val="24"/>
        </w:rPr>
      </w:pPr>
      <w:r>
        <w:rPr>
          <w:sz w:val="24"/>
          <w:szCs w:val="24"/>
        </w:rPr>
        <w:t>Élue : Brigitte PRADIER</w:t>
      </w:r>
    </w:p>
    <w:p w14:paraId="7236AE7D" w14:textId="778A170F" w:rsidR="00FC24E7" w:rsidRDefault="00FC24E7" w:rsidP="008E757A">
      <w:pPr>
        <w:pStyle w:val="Paragraphedeliste"/>
        <w:numPr>
          <w:ilvl w:val="1"/>
          <w:numId w:val="22"/>
        </w:numPr>
        <w:spacing w:line="276" w:lineRule="auto"/>
        <w:rPr>
          <w:sz w:val="24"/>
          <w:szCs w:val="24"/>
        </w:rPr>
      </w:pPr>
      <w:r>
        <w:rPr>
          <w:sz w:val="24"/>
          <w:szCs w:val="24"/>
        </w:rPr>
        <w:t>Technicien : Franck DRUESNES</w:t>
      </w:r>
    </w:p>
    <w:p w14:paraId="07A3A0A6" w14:textId="6967DC04" w:rsidR="00FC24E7" w:rsidRDefault="00FC24E7" w:rsidP="008E757A">
      <w:pPr>
        <w:pStyle w:val="Paragraphedeliste"/>
        <w:numPr>
          <w:ilvl w:val="0"/>
          <w:numId w:val="22"/>
        </w:numPr>
        <w:spacing w:line="276" w:lineRule="auto"/>
        <w:rPr>
          <w:sz w:val="24"/>
          <w:szCs w:val="24"/>
        </w:rPr>
      </w:pPr>
      <w:r>
        <w:rPr>
          <w:sz w:val="24"/>
          <w:szCs w:val="24"/>
        </w:rPr>
        <w:t>Mairie de Ciboure :</w:t>
      </w:r>
    </w:p>
    <w:p w14:paraId="50707E89" w14:textId="0A488A6D" w:rsidR="00FC24E7" w:rsidRDefault="00FC24E7" w:rsidP="008E757A">
      <w:pPr>
        <w:pStyle w:val="Paragraphedeliste"/>
        <w:numPr>
          <w:ilvl w:val="1"/>
          <w:numId w:val="22"/>
        </w:numPr>
        <w:spacing w:line="276" w:lineRule="auto"/>
        <w:rPr>
          <w:sz w:val="24"/>
          <w:szCs w:val="24"/>
        </w:rPr>
      </w:pPr>
      <w:r>
        <w:rPr>
          <w:sz w:val="24"/>
          <w:szCs w:val="24"/>
        </w:rPr>
        <w:t>Élu : Henri ANIDO</w:t>
      </w:r>
    </w:p>
    <w:p w14:paraId="1BF3211C" w14:textId="11124330" w:rsidR="00FC24E7" w:rsidRDefault="00FC24E7" w:rsidP="008E757A">
      <w:pPr>
        <w:pStyle w:val="Paragraphedeliste"/>
        <w:numPr>
          <w:ilvl w:val="1"/>
          <w:numId w:val="22"/>
        </w:numPr>
        <w:spacing w:line="276" w:lineRule="auto"/>
        <w:rPr>
          <w:sz w:val="24"/>
          <w:szCs w:val="24"/>
        </w:rPr>
      </w:pPr>
      <w:r>
        <w:rPr>
          <w:sz w:val="24"/>
          <w:szCs w:val="24"/>
        </w:rPr>
        <w:t>Technicien : André SARDIGNE (Directeur du Service voirie), Jean-Bruno BOYE (Directeur du Service bâtiments)</w:t>
      </w:r>
    </w:p>
    <w:p w14:paraId="04A84DD3" w14:textId="1BFF7FED" w:rsidR="00FC24E7" w:rsidRDefault="00FC24E7" w:rsidP="008E757A">
      <w:pPr>
        <w:pStyle w:val="Paragraphedeliste"/>
        <w:numPr>
          <w:ilvl w:val="0"/>
          <w:numId w:val="22"/>
        </w:numPr>
        <w:spacing w:line="276" w:lineRule="auto"/>
        <w:rPr>
          <w:sz w:val="24"/>
          <w:szCs w:val="24"/>
        </w:rPr>
      </w:pPr>
      <w:r>
        <w:rPr>
          <w:sz w:val="24"/>
          <w:szCs w:val="24"/>
        </w:rPr>
        <w:t>Mairie d’Hendaye :</w:t>
      </w:r>
    </w:p>
    <w:p w14:paraId="33DB66CA" w14:textId="77DB896F" w:rsidR="00FC24E7" w:rsidRDefault="00FC24E7" w:rsidP="008E757A">
      <w:pPr>
        <w:pStyle w:val="Paragraphedeliste"/>
        <w:numPr>
          <w:ilvl w:val="1"/>
          <w:numId w:val="22"/>
        </w:numPr>
        <w:spacing w:line="276" w:lineRule="auto"/>
        <w:rPr>
          <w:sz w:val="24"/>
          <w:szCs w:val="24"/>
        </w:rPr>
      </w:pPr>
      <w:r>
        <w:rPr>
          <w:sz w:val="24"/>
          <w:szCs w:val="24"/>
        </w:rPr>
        <w:t>Élue : Martine ANSAULT-LECUONA</w:t>
      </w:r>
    </w:p>
    <w:p w14:paraId="3C34602F" w14:textId="3B120293" w:rsidR="00FC24E7" w:rsidRDefault="00FC24E7" w:rsidP="008E757A">
      <w:pPr>
        <w:pStyle w:val="Paragraphedeliste"/>
        <w:numPr>
          <w:ilvl w:val="1"/>
          <w:numId w:val="22"/>
        </w:numPr>
        <w:spacing w:line="276" w:lineRule="auto"/>
        <w:rPr>
          <w:sz w:val="24"/>
          <w:szCs w:val="24"/>
        </w:rPr>
      </w:pPr>
      <w:r>
        <w:rPr>
          <w:sz w:val="24"/>
          <w:szCs w:val="24"/>
        </w:rPr>
        <w:t>Techniciens : Christophe CALVO (voirie), Yves DARRIEUMERLOU (bâtiment)</w:t>
      </w:r>
    </w:p>
    <w:p w14:paraId="3CF9A283" w14:textId="28398176" w:rsidR="00FC24E7" w:rsidRDefault="00FC24E7" w:rsidP="008E757A">
      <w:pPr>
        <w:pStyle w:val="Paragraphedeliste"/>
        <w:numPr>
          <w:ilvl w:val="0"/>
          <w:numId w:val="22"/>
        </w:numPr>
        <w:spacing w:line="276" w:lineRule="auto"/>
        <w:rPr>
          <w:sz w:val="24"/>
          <w:szCs w:val="24"/>
        </w:rPr>
      </w:pPr>
      <w:r>
        <w:rPr>
          <w:sz w:val="24"/>
          <w:szCs w:val="24"/>
        </w:rPr>
        <w:t>Mairie de Saint-Jean-de-Luz :</w:t>
      </w:r>
    </w:p>
    <w:p w14:paraId="41285466" w14:textId="35E62B12" w:rsidR="00FC24E7" w:rsidRDefault="00FC24E7" w:rsidP="008E757A">
      <w:pPr>
        <w:pStyle w:val="Paragraphedeliste"/>
        <w:numPr>
          <w:ilvl w:val="1"/>
          <w:numId w:val="22"/>
        </w:numPr>
        <w:spacing w:line="276" w:lineRule="auto"/>
        <w:rPr>
          <w:sz w:val="24"/>
          <w:szCs w:val="24"/>
        </w:rPr>
      </w:pPr>
      <w:r>
        <w:rPr>
          <w:sz w:val="24"/>
          <w:szCs w:val="24"/>
        </w:rPr>
        <w:t>Élu : Stéphane ALVAREZ</w:t>
      </w:r>
    </w:p>
    <w:p w14:paraId="5A0F1725" w14:textId="73720A7B" w:rsidR="00FC24E7" w:rsidRDefault="00FC24E7" w:rsidP="008E757A">
      <w:pPr>
        <w:pStyle w:val="Paragraphedeliste"/>
        <w:numPr>
          <w:ilvl w:val="1"/>
          <w:numId w:val="22"/>
        </w:numPr>
        <w:spacing w:line="276" w:lineRule="auto"/>
        <w:rPr>
          <w:sz w:val="24"/>
          <w:szCs w:val="24"/>
        </w:rPr>
      </w:pPr>
      <w:r>
        <w:rPr>
          <w:sz w:val="24"/>
          <w:szCs w:val="24"/>
        </w:rPr>
        <w:t>Technicien : Jean-Marc DELPECH (voirie)</w:t>
      </w:r>
      <w:r w:rsidR="0058416B">
        <w:rPr>
          <w:sz w:val="24"/>
          <w:szCs w:val="24"/>
        </w:rPr>
        <w:t>, Stéphane LERCHUNDI (bâtiment)</w:t>
      </w:r>
    </w:p>
    <w:p w14:paraId="335C7653" w14:textId="4AF1AF6E" w:rsidR="00FC24E7" w:rsidRDefault="00FC24E7" w:rsidP="008E757A">
      <w:pPr>
        <w:pStyle w:val="Paragraphedeliste"/>
        <w:numPr>
          <w:ilvl w:val="0"/>
          <w:numId w:val="22"/>
        </w:numPr>
        <w:spacing w:line="276" w:lineRule="auto"/>
        <w:rPr>
          <w:sz w:val="24"/>
          <w:szCs w:val="24"/>
        </w:rPr>
      </w:pPr>
      <w:r>
        <w:rPr>
          <w:sz w:val="24"/>
          <w:szCs w:val="24"/>
        </w:rPr>
        <w:t>Mairie de Saint-Pée-sur-Nivelle :</w:t>
      </w:r>
    </w:p>
    <w:p w14:paraId="34E3FC5B" w14:textId="242B900D" w:rsidR="00FC24E7" w:rsidRDefault="00FC24E7" w:rsidP="008E757A">
      <w:pPr>
        <w:pStyle w:val="Paragraphedeliste"/>
        <w:numPr>
          <w:ilvl w:val="1"/>
          <w:numId w:val="22"/>
        </w:numPr>
        <w:spacing w:line="276" w:lineRule="auto"/>
        <w:rPr>
          <w:sz w:val="24"/>
          <w:szCs w:val="24"/>
        </w:rPr>
      </w:pPr>
      <w:r>
        <w:rPr>
          <w:sz w:val="24"/>
          <w:szCs w:val="24"/>
        </w:rPr>
        <w:t>Élu : Xavier BOHN</w:t>
      </w:r>
    </w:p>
    <w:p w14:paraId="3641F7EC" w14:textId="610D03EC" w:rsidR="00FC24E7" w:rsidRDefault="00FC24E7" w:rsidP="008E757A">
      <w:pPr>
        <w:pStyle w:val="Paragraphedeliste"/>
        <w:numPr>
          <w:ilvl w:val="1"/>
          <w:numId w:val="22"/>
        </w:numPr>
        <w:spacing w:line="276" w:lineRule="auto"/>
        <w:rPr>
          <w:sz w:val="24"/>
          <w:szCs w:val="24"/>
        </w:rPr>
      </w:pPr>
      <w:r>
        <w:rPr>
          <w:sz w:val="24"/>
          <w:szCs w:val="24"/>
        </w:rPr>
        <w:t>Technicien : Patrick ELIZALDE (Directeur des Services techniques)</w:t>
      </w:r>
    </w:p>
    <w:p w14:paraId="4B5C71DD" w14:textId="1FFB0C6A" w:rsidR="00FC24E7" w:rsidRDefault="00FC24E7" w:rsidP="008E757A">
      <w:pPr>
        <w:pStyle w:val="Paragraphedeliste"/>
        <w:numPr>
          <w:ilvl w:val="0"/>
          <w:numId w:val="22"/>
        </w:numPr>
        <w:spacing w:line="276" w:lineRule="auto"/>
        <w:rPr>
          <w:sz w:val="24"/>
          <w:szCs w:val="24"/>
        </w:rPr>
      </w:pPr>
      <w:r>
        <w:rPr>
          <w:sz w:val="24"/>
          <w:szCs w:val="24"/>
        </w:rPr>
        <w:t>Mairie d’Urrugne :</w:t>
      </w:r>
    </w:p>
    <w:p w14:paraId="7D180CCE" w14:textId="1418CA9A" w:rsidR="00FC24E7" w:rsidRDefault="00FC24E7" w:rsidP="008E757A">
      <w:pPr>
        <w:pStyle w:val="Paragraphedeliste"/>
        <w:numPr>
          <w:ilvl w:val="1"/>
          <w:numId w:val="22"/>
        </w:numPr>
        <w:spacing w:line="276" w:lineRule="auto"/>
        <w:rPr>
          <w:sz w:val="24"/>
          <w:szCs w:val="24"/>
        </w:rPr>
      </w:pPr>
      <w:r>
        <w:rPr>
          <w:sz w:val="24"/>
          <w:szCs w:val="24"/>
        </w:rPr>
        <w:t>Élu : Martin TELLECHEA</w:t>
      </w:r>
    </w:p>
    <w:p w14:paraId="1621326A" w14:textId="76E28FF3" w:rsidR="00FC24E7" w:rsidRDefault="00FC24E7" w:rsidP="008E757A">
      <w:pPr>
        <w:pStyle w:val="Paragraphedeliste"/>
        <w:numPr>
          <w:ilvl w:val="1"/>
          <w:numId w:val="22"/>
        </w:numPr>
        <w:spacing w:line="276" w:lineRule="auto"/>
        <w:rPr>
          <w:sz w:val="24"/>
          <w:szCs w:val="24"/>
        </w:rPr>
      </w:pPr>
      <w:r>
        <w:rPr>
          <w:sz w:val="24"/>
          <w:szCs w:val="24"/>
        </w:rPr>
        <w:t>Techniciens : Patrick LATRON (voirie), François SUSPERREGUI (bâtiment)</w:t>
      </w:r>
    </w:p>
    <w:p w14:paraId="359C01E7" w14:textId="34261C80" w:rsidR="00FC24E7" w:rsidRDefault="00FC24E7" w:rsidP="008E757A">
      <w:pPr>
        <w:pStyle w:val="Paragraphedeliste"/>
        <w:numPr>
          <w:ilvl w:val="0"/>
          <w:numId w:val="22"/>
        </w:numPr>
        <w:spacing w:line="276" w:lineRule="auto"/>
        <w:rPr>
          <w:sz w:val="24"/>
          <w:szCs w:val="24"/>
        </w:rPr>
      </w:pPr>
      <w:r>
        <w:rPr>
          <w:sz w:val="24"/>
          <w:szCs w:val="24"/>
        </w:rPr>
        <w:t>Mairie d’Ustaritz :</w:t>
      </w:r>
    </w:p>
    <w:p w14:paraId="35201B3D" w14:textId="78D0EA53" w:rsidR="00FC24E7" w:rsidRDefault="00FC24E7" w:rsidP="008E757A">
      <w:pPr>
        <w:pStyle w:val="Paragraphedeliste"/>
        <w:numPr>
          <w:ilvl w:val="1"/>
          <w:numId w:val="22"/>
        </w:numPr>
        <w:spacing w:line="276" w:lineRule="auto"/>
        <w:rPr>
          <w:sz w:val="24"/>
          <w:szCs w:val="24"/>
        </w:rPr>
      </w:pPr>
      <w:r>
        <w:rPr>
          <w:sz w:val="24"/>
          <w:szCs w:val="24"/>
        </w:rPr>
        <w:t>Élu : Jean-Michel SERRANO</w:t>
      </w:r>
    </w:p>
    <w:p w14:paraId="01BA7AAD" w14:textId="7A90F50F" w:rsidR="00FC24E7" w:rsidRDefault="00FC24E7" w:rsidP="008E757A">
      <w:pPr>
        <w:pStyle w:val="Paragraphedeliste"/>
        <w:numPr>
          <w:ilvl w:val="1"/>
          <w:numId w:val="22"/>
        </w:numPr>
        <w:spacing w:line="276" w:lineRule="auto"/>
        <w:rPr>
          <w:sz w:val="24"/>
          <w:szCs w:val="24"/>
        </w:rPr>
      </w:pPr>
      <w:r>
        <w:rPr>
          <w:sz w:val="24"/>
          <w:szCs w:val="24"/>
        </w:rPr>
        <w:t>Techniciens : Maxime DIRIBARNE (Directeur des Services techniques), Jean-Yves INCHAUSTI (administratif)</w:t>
      </w:r>
    </w:p>
    <w:p w14:paraId="2616283A" w14:textId="3306419C" w:rsidR="00FC24E7" w:rsidRDefault="0058416B" w:rsidP="008E757A">
      <w:pPr>
        <w:pStyle w:val="Paragraphedeliste"/>
        <w:numPr>
          <w:ilvl w:val="0"/>
          <w:numId w:val="22"/>
        </w:numPr>
        <w:spacing w:line="276" w:lineRule="auto"/>
        <w:rPr>
          <w:sz w:val="24"/>
          <w:szCs w:val="24"/>
        </w:rPr>
      </w:pPr>
      <w:r>
        <w:rPr>
          <w:sz w:val="24"/>
          <w:szCs w:val="24"/>
        </w:rPr>
        <w:t>CAPB :</w:t>
      </w:r>
    </w:p>
    <w:p w14:paraId="120FC143" w14:textId="6747B4F4" w:rsidR="0058416B" w:rsidRPr="0058416B" w:rsidRDefault="0058416B" w:rsidP="008E757A">
      <w:pPr>
        <w:pStyle w:val="Paragraphedeliste"/>
        <w:numPr>
          <w:ilvl w:val="1"/>
          <w:numId w:val="22"/>
        </w:numPr>
        <w:spacing w:line="276" w:lineRule="auto"/>
        <w:rPr>
          <w:sz w:val="24"/>
          <w:szCs w:val="24"/>
        </w:rPr>
      </w:pPr>
      <w:r>
        <w:rPr>
          <w:sz w:val="24"/>
          <w:szCs w:val="24"/>
        </w:rPr>
        <w:t xml:space="preserve">Élu : Daniel </w:t>
      </w:r>
      <w:r w:rsidRPr="0058416B">
        <w:rPr>
          <w:bCs/>
          <w:sz w:val="24"/>
          <w:szCs w:val="24"/>
        </w:rPr>
        <w:t>OL</w:t>
      </w:r>
      <w:r w:rsidRPr="0058416B">
        <w:rPr>
          <w:rFonts w:cstheme="minorHAnsi"/>
          <w:bCs/>
          <w:sz w:val="24"/>
          <w:szCs w:val="24"/>
        </w:rPr>
        <w:t>Ç</w:t>
      </w:r>
      <w:r w:rsidRPr="0058416B">
        <w:rPr>
          <w:bCs/>
          <w:sz w:val="24"/>
          <w:szCs w:val="24"/>
        </w:rPr>
        <w:t>OMENDY</w:t>
      </w:r>
    </w:p>
    <w:p w14:paraId="44F5D78C" w14:textId="7649CB60" w:rsidR="0058416B" w:rsidRPr="00004882" w:rsidRDefault="0058416B" w:rsidP="008E757A">
      <w:pPr>
        <w:pStyle w:val="Paragraphedeliste"/>
        <w:numPr>
          <w:ilvl w:val="1"/>
          <w:numId w:val="22"/>
        </w:numPr>
        <w:spacing w:line="276" w:lineRule="auto"/>
        <w:rPr>
          <w:sz w:val="24"/>
          <w:szCs w:val="24"/>
        </w:rPr>
      </w:pPr>
      <w:r>
        <w:rPr>
          <w:bCs/>
          <w:sz w:val="24"/>
          <w:szCs w:val="24"/>
        </w:rPr>
        <w:t>Technicienne : Claire SARTHOU (Chargée de mission Accessibilité)</w:t>
      </w:r>
    </w:p>
    <w:p w14:paraId="12B46A09" w14:textId="2EBAFFA2" w:rsidR="009D2B8D" w:rsidRPr="0058416B" w:rsidRDefault="009D2B8D" w:rsidP="00296131">
      <w:pPr>
        <w:pStyle w:val="Titre3"/>
        <w:spacing w:before="360" w:line="276" w:lineRule="auto"/>
        <w:rPr>
          <w:rFonts w:asciiTheme="minorHAnsi" w:hAnsiTheme="minorHAnsi" w:cstheme="minorHAnsi"/>
          <w:b/>
          <w:bCs/>
          <w:color w:val="2F5496" w:themeColor="accent1" w:themeShade="BF"/>
          <w:u w:val="single"/>
        </w:rPr>
      </w:pPr>
      <w:r w:rsidRPr="0058416B">
        <w:rPr>
          <w:rFonts w:asciiTheme="minorHAnsi" w:hAnsiTheme="minorHAnsi" w:cstheme="minorHAnsi"/>
          <w:b/>
          <w:bCs/>
          <w:color w:val="2F5496" w:themeColor="accent1" w:themeShade="BF"/>
          <w:u w:val="single"/>
        </w:rPr>
        <w:t>Objectif n° 3</w:t>
      </w:r>
    </w:p>
    <w:p w14:paraId="2E549DCF" w14:textId="77777777" w:rsidR="009D2B8D" w:rsidRPr="000575E1" w:rsidRDefault="009D2B8D" w:rsidP="00296131">
      <w:pPr>
        <w:spacing w:after="240" w:line="276" w:lineRule="auto"/>
        <w:ind w:hanging="11"/>
        <w:rPr>
          <w:rStyle w:val="lev"/>
          <w:b w:val="0"/>
          <w:sz w:val="24"/>
          <w:szCs w:val="24"/>
        </w:rPr>
      </w:pPr>
      <w:r w:rsidRPr="000575E1">
        <w:rPr>
          <w:rStyle w:val="lev"/>
          <w:b w:val="0"/>
          <w:sz w:val="24"/>
          <w:szCs w:val="24"/>
        </w:rPr>
        <w:t>Accompagner la mise en œuvre du nouveau site internet de l’Agglomération</w:t>
      </w:r>
    </w:p>
    <w:p w14:paraId="7F36CD0F" w14:textId="77777777" w:rsidR="009D2B8D" w:rsidRPr="0058416B" w:rsidRDefault="009D2B8D" w:rsidP="008E757A">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58416B">
        <w:rPr>
          <w:b/>
          <w:color w:val="2F5496" w:themeColor="accent1" w:themeShade="BF"/>
          <w:sz w:val="24"/>
          <w:szCs w:val="24"/>
        </w:rPr>
        <w:t>Rappel des objectifs de l’Agglomération</w:t>
      </w:r>
    </w:p>
    <w:p w14:paraId="7465C7DC" w14:textId="77777777" w:rsidR="009D2B8D" w:rsidRPr="0058416B" w:rsidRDefault="009D2B8D" w:rsidP="008E757A">
      <w:pPr>
        <w:pStyle w:val="Paragraphedeliste"/>
        <w:numPr>
          <w:ilvl w:val="0"/>
          <w:numId w:val="22"/>
        </w:numPr>
        <w:spacing w:line="276" w:lineRule="auto"/>
        <w:rPr>
          <w:sz w:val="24"/>
          <w:szCs w:val="24"/>
        </w:rPr>
      </w:pPr>
      <w:r w:rsidRPr="0058416B">
        <w:rPr>
          <w:sz w:val="24"/>
          <w:szCs w:val="24"/>
        </w:rPr>
        <w:t>Pour mieux répondre aux attentes de ses administrés, l’Agglomération a décidé de créer un nouveau site internet.</w:t>
      </w:r>
    </w:p>
    <w:p w14:paraId="7FB1363C" w14:textId="77777777" w:rsidR="009D2B8D" w:rsidRPr="0058416B" w:rsidRDefault="009D2B8D" w:rsidP="008E757A">
      <w:pPr>
        <w:pStyle w:val="Paragraphedeliste"/>
        <w:numPr>
          <w:ilvl w:val="0"/>
          <w:numId w:val="22"/>
        </w:numPr>
        <w:spacing w:after="0" w:line="276" w:lineRule="auto"/>
        <w:ind w:left="709" w:hanging="357"/>
        <w:contextualSpacing w:val="0"/>
        <w:rPr>
          <w:sz w:val="24"/>
          <w:szCs w:val="24"/>
        </w:rPr>
      </w:pPr>
      <w:r w:rsidRPr="0058416B">
        <w:rPr>
          <w:sz w:val="24"/>
          <w:szCs w:val="24"/>
        </w:rPr>
        <w:t xml:space="preserve">Elle s’est fixé pour objectif de rendre son site accessible à tous les handicaps (visuel, auditif, cognitif, moteur). C’est pourquoi elle a souhaité que son nouveau site </w:t>
      </w:r>
      <w:r w:rsidRPr="0058416B">
        <w:rPr>
          <w:sz w:val="24"/>
          <w:szCs w:val="24"/>
        </w:rPr>
        <w:lastRenderedPageBreak/>
        <w:t>internet respecte le niveau AA du Référentiel Général d’Accessibilité pour les Administrations.</w:t>
      </w:r>
    </w:p>
    <w:p w14:paraId="4C7A8A9E" w14:textId="77777777" w:rsidR="009D2B8D" w:rsidRPr="0058416B" w:rsidRDefault="009D2B8D" w:rsidP="008E757A">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58416B">
        <w:rPr>
          <w:b/>
          <w:color w:val="2F5496" w:themeColor="accent1" w:themeShade="BF"/>
          <w:sz w:val="24"/>
          <w:szCs w:val="24"/>
        </w:rPr>
        <w:t>Travaux 2018</w:t>
      </w:r>
    </w:p>
    <w:p w14:paraId="14249BC1" w14:textId="77777777" w:rsidR="009D2B8D" w:rsidRPr="0058416B" w:rsidRDefault="009D2B8D" w:rsidP="008E757A">
      <w:pPr>
        <w:pStyle w:val="Paragraphedeliste"/>
        <w:numPr>
          <w:ilvl w:val="0"/>
          <w:numId w:val="22"/>
        </w:numPr>
        <w:spacing w:line="276" w:lineRule="auto"/>
        <w:rPr>
          <w:sz w:val="24"/>
          <w:szCs w:val="24"/>
        </w:rPr>
      </w:pPr>
      <w:r w:rsidRPr="0058416B">
        <w:rPr>
          <w:sz w:val="24"/>
          <w:szCs w:val="24"/>
        </w:rPr>
        <w:t>Une réunion extraordinaire de la Commission Intercommunale pour l’Accessibilité a été organisée le 26 septembre 2018.</w:t>
      </w:r>
    </w:p>
    <w:p w14:paraId="5B77F21C" w14:textId="301E3D7A" w:rsidR="009D2B8D" w:rsidRPr="0058416B" w:rsidRDefault="009D2B8D" w:rsidP="008E757A">
      <w:pPr>
        <w:pStyle w:val="Paragraphedeliste"/>
        <w:numPr>
          <w:ilvl w:val="0"/>
          <w:numId w:val="22"/>
        </w:numPr>
        <w:spacing w:line="276" w:lineRule="auto"/>
        <w:rPr>
          <w:sz w:val="24"/>
          <w:szCs w:val="24"/>
        </w:rPr>
      </w:pPr>
      <w:r w:rsidRPr="0058416B">
        <w:rPr>
          <w:sz w:val="24"/>
          <w:szCs w:val="24"/>
        </w:rPr>
        <w:t>Le service communication de l’Agglomération a fait une présentation des grandes étapes et des points clefs du projet.</w:t>
      </w:r>
    </w:p>
    <w:p w14:paraId="23900273" w14:textId="77777777" w:rsidR="009D2B8D" w:rsidRPr="0058416B" w:rsidRDefault="009D2B8D" w:rsidP="008E757A">
      <w:pPr>
        <w:pStyle w:val="Paragraphedeliste"/>
        <w:numPr>
          <w:ilvl w:val="0"/>
          <w:numId w:val="22"/>
        </w:numPr>
        <w:spacing w:line="276" w:lineRule="auto"/>
        <w:rPr>
          <w:sz w:val="24"/>
          <w:szCs w:val="24"/>
        </w:rPr>
      </w:pPr>
      <w:r w:rsidRPr="0058416B">
        <w:rPr>
          <w:sz w:val="24"/>
          <w:szCs w:val="24"/>
        </w:rPr>
        <w:t xml:space="preserve">Cette réunion a été également l’occasion, pour les membres de la Commission, de bénéficier de l’expertise de la société Access First, partenaire de l’Agglomération dans le projet. Un point complet sur la réglementation et les usages en matière de web accessibilité a été fait. </w:t>
      </w:r>
    </w:p>
    <w:p w14:paraId="379396FA" w14:textId="7385A89B" w:rsidR="009D2B8D" w:rsidRPr="000575E1" w:rsidRDefault="009D2B8D" w:rsidP="00296131">
      <w:pPr>
        <w:spacing w:after="0" w:line="276" w:lineRule="auto"/>
        <w:ind w:right="112" w:hanging="10"/>
        <w:rPr>
          <w:color w:val="444444"/>
          <w:sz w:val="24"/>
          <w:szCs w:val="24"/>
        </w:rPr>
      </w:pPr>
      <w:r w:rsidRPr="000575E1">
        <w:rPr>
          <w:color w:val="444444"/>
          <w:sz w:val="24"/>
          <w:szCs w:val="24"/>
        </w:rPr>
        <w:t>En 2019 les associations seront sollicitées pour tester la version « beta » du site.</w:t>
      </w:r>
    </w:p>
    <w:p w14:paraId="2D97B866" w14:textId="77777777" w:rsidR="009D2B8D" w:rsidRPr="0058416B" w:rsidRDefault="009D2B8D" w:rsidP="008E757A">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58416B">
        <w:rPr>
          <w:b/>
          <w:color w:val="2F5496" w:themeColor="accent1" w:themeShade="BF"/>
          <w:sz w:val="24"/>
          <w:szCs w:val="24"/>
        </w:rPr>
        <w:t>Référent accessibilité numérique</w:t>
      </w:r>
    </w:p>
    <w:p w14:paraId="3089F20E" w14:textId="77777777" w:rsidR="009D2B8D" w:rsidRPr="0058416B" w:rsidRDefault="009D2B8D" w:rsidP="008E757A">
      <w:pPr>
        <w:pStyle w:val="Paragraphedeliste"/>
        <w:numPr>
          <w:ilvl w:val="0"/>
          <w:numId w:val="22"/>
        </w:numPr>
        <w:spacing w:line="276" w:lineRule="auto"/>
        <w:rPr>
          <w:sz w:val="24"/>
          <w:szCs w:val="24"/>
        </w:rPr>
      </w:pPr>
      <w:r w:rsidRPr="000575E1">
        <w:rPr>
          <w:sz w:val="24"/>
          <w:szCs w:val="24"/>
        </w:rPr>
        <w:t xml:space="preserve">Pour répondre aux attentes de la réglementation, l’Agglomération a désigné la chargée de mission accessibilité comme référente accessibilité numérique. </w:t>
      </w:r>
    </w:p>
    <w:p w14:paraId="3717C420" w14:textId="77777777" w:rsidR="009D2B8D" w:rsidRPr="0058416B" w:rsidRDefault="009D2B8D" w:rsidP="008E757A">
      <w:pPr>
        <w:pStyle w:val="Paragraphedeliste"/>
        <w:numPr>
          <w:ilvl w:val="0"/>
          <w:numId w:val="22"/>
        </w:numPr>
        <w:spacing w:line="276" w:lineRule="auto"/>
        <w:rPr>
          <w:sz w:val="24"/>
          <w:szCs w:val="24"/>
        </w:rPr>
      </w:pPr>
      <w:r w:rsidRPr="000575E1">
        <w:rPr>
          <w:sz w:val="24"/>
          <w:szCs w:val="24"/>
        </w:rPr>
        <w:t>Pour tenir ce rôle, elle a suivi en octobre 2018 une formation de 3 jours à Paris délivrée par la société Access42, spécialiste des questions web accessibilité.</w:t>
      </w:r>
    </w:p>
    <w:p w14:paraId="79391666" w14:textId="77777777" w:rsidR="0058416B" w:rsidRPr="0058416B" w:rsidRDefault="0058416B" w:rsidP="00296131">
      <w:pPr>
        <w:spacing w:before="240" w:after="0" w:line="276" w:lineRule="auto"/>
        <w:ind w:right="113"/>
        <w:rPr>
          <w:b/>
          <w:color w:val="538135" w:themeColor="accent6" w:themeShade="BF"/>
          <w:sz w:val="24"/>
          <w:szCs w:val="24"/>
        </w:rPr>
      </w:pPr>
      <w:r w:rsidRPr="0058416B">
        <w:rPr>
          <w:b/>
          <w:color w:val="538135" w:themeColor="accent6" w:themeShade="BF"/>
          <w:sz w:val="24"/>
          <w:szCs w:val="24"/>
        </w:rPr>
        <w:t>Le saviez-vous ?</w:t>
      </w:r>
    </w:p>
    <w:p w14:paraId="16741226" w14:textId="77777777" w:rsidR="009D2B8D" w:rsidRPr="000575E1" w:rsidRDefault="009D2B8D" w:rsidP="00296131">
      <w:pPr>
        <w:spacing w:after="0" w:line="276" w:lineRule="auto"/>
        <w:ind w:right="113"/>
        <w:rPr>
          <w:color w:val="538135" w:themeColor="accent6" w:themeShade="BF"/>
          <w:sz w:val="24"/>
          <w:szCs w:val="24"/>
        </w:rPr>
      </w:pPr>
      <w:r w:rsidRPr="000575E1">
        <w:rPr>
          <w:color w:val="538135" w:themeColor="accent6" w:themeShade="BF"/>
          <w:sz w:val="24"/>
          <w:szCs w:val="24"/>
        </w:rPr>
        <w:t>Le site internet de l’Agglomération sera audité par un expert indépendant qui délivrera une déclaration de conformité au Référentiel Général d’Accessibilité pour les Administrations.</w:t>
      </w:r>
    </w:p>
    <w:p w14:paraId="7DE9011C" w14:textId="77777777" w:rsidR="009D2B8D" w:rsidRPr="000575E1" w:rsidRDefault="009D2B8D" w:rsidP="00296131">
      <w:pPr>
        <w:spacing w:after="240" w:line="276" w:lineRule="auto"/>
        <w:ind w:right="113"/>
        <w:rPr>
          <w:color w:val="538135" w:themeColor="accent6" w:themeShade="BF"/>
          <w:sz w:val="24"/>
          <w:szCs w:val="24"/>
        </w:rPr>
      </w:pPr>
      <w:r w:rsidRPr="000575E1">
        <w:rPr>
          <w:color w:val="538135" w:themeColor="accent6" w:themeShade="BF"/>
          <w:sz w:val="24"/>
          <w:szCs w:val="24"/>
        </w:rPr>
        <w:t>Cette déclaration sera publiée sur le site internet de l’Agglomération.</w:t>
      </w:r>
    </w:p>
    <w:p w14:paraId="4F56EA7C" w14:textId="77777777" w:rsidR="0058416B" w:rsidRPr="005021D0" w:rsidRDefault="0058416B" w:rsidP="00296131">
      <w:pPr>
        <w:spacing w:after="0" w:line="276" w:lineRule="auto"/>
        <w:ind w:right="113" w:hanging="11"/>
        <w:rPr>
          <w:b/>
          <w:color w:val="538135" w:themeColor="accent6" w:themeShade="BF"/>
          <w:sz w:val="24"/>
          <w:szCs w:val="24"/>
        </w:rPr>
      </w:pPr>
      <w:r>
        <w:rPr>
          <w:b/>
          <w:color w:val="538135" w:themeColor="accent6" w:themeShade="BF"/>
          <w:sz w:val="24"/>
          <w:szCs w:val="24"/>
        </w:rPr>
        <w:t>Chiffres clés</w:t>
      </w:r>
    </w:p>
    <w:p w14:paraId="1E8F0663" w14:textId="054D32F8" w:rsidR="009D2B8D" w:rsidRPr="00296131" w:rsidRDefault="0058416B" w:rsidP="008E757A">
      <w:pPr>
        <w:pStyle w:val="Paragraphedeliste"/>
        <w:numPr>
          <w:ilvl w:val="0"/>
          <w:numId w:val="10"/>
        </w:numPr>
        <w:spacing w:after="0" w:line="276" w:lineRule="auto"/>
        <w:ind w:right="113"/>
        <w:rPr>
          <w:bCs/>
          <w:color w:val="538135" w:themeColor="accent6" w:themeShade="BF"/>
          <w:sz w:val="24"/>
          <w:szCs w:val="24"/>
        </w:rPr>
      </w:pPr>
      <w:r w:rsidRPr="00296131">
        <w:rPr>
          <w:bCs/>
          <w:color w:val="538135" w:themeColor="accent6" w:themeShade="BF"/>
          <w:sz w:val="24"/>
          <w:szCs w:val="24"/>
        </w:rPr>
        <w:t>A</w:t>
      </w:r>
      <w:r w:rsidR="009D2B8D" w:rsidRPr="00296131">
        <w:rPr>
          <w:bCs/>
          <w:color w:val="538135" w:themeColor="accent6" w:themeShade="BF"/>
          <w:sz w:val="24"/>
          <w:szCs w:val="24"/>
        </w:rPr>
        <w:t>nnée de parution du décret créant un référentiel d’accessibilité des services de communication</w:t>
      </w:r>
      <w:r w:rsidRPr="00296131">
        <w:rPr>
          <w:bCs/>
          <w:color w:val="538135" w:themeColor="accent6" w:themeShade="BF"/>
          <w:sz w:val="24"/>
          <w:szCs w:val="24"/>
        </w:rPr>
        <w:t> : 2009</w:t>
      </w:r>
    </w:p>
    <w:p w14:paraId="1A50BA2C" w14:textId="389D01DE" w:rsidR="009D2B8D" w:rsidRPr="00296131" w:rsidRDefault="0058416B" w:rsidP="008E757A">
      <w:pPr>
        <w:pStyle w:val="Paragraphedeliste"/>
        <w:numPr>
          <w:ilvl w:val="0"/>
          <w:numId w:val="10"/>
        </w:numPr>
        <w:spacing w:after="0" w:line="276" w:lineRule="auto"/>
        <w:ind w:right="113"/>
        <w:rPr>
          <w:bCs/>
          <w:color w:val="538135" w:themeColor="accent6" w:themeShade="BF"/>
          <w:sz w:val="24"/>
          <w:szCs w:val="24"/>
        </w:rPr>
      </w:pPr>
      <w:r w:rsidRPr="0058416B">
        <w:rPr>
          <w:bCs/>
          <w:color w:val="538135" w:themeColor="accent6" w:themeShade="BF"/>
          <w:sz w:val="24"/>
          <w:szCs w:val="24"/>
        </w:rPr>
        <w:t>Nombre</w:t>
      </w:r>
      <w:r w:rsidR="009D2B8D" w:rsidRPr="00296131">
        <w:rPr>
          <w:bCs/>
          <w:color w:val="538135" w:themeColor="accent6" w:themeShade="BF"/>
          <w:sz w:val="24"/>
          <w:szCs w:val="24"/>
        </w:rPr>
        <w:t xml:space="preserve"> de niveaux qui existe dans le Référentiel Général d’Accessibilité pour les Administrations (RGAA)</w:t>
      </w:r>
      <w:r w:rsidR="00296131" w:rsidRPr="00296131">
        <w:rPr>
          <w:bCs/>
          <w:color w:val="538135" w:themeColor="accent6" w:themeShade="BF"/>
          <w:sz w:val="24"/>
          <w:szCs w:val="24"/>
        </w:rPr>
        <w:t> :3 (</w:t>
      </w:r>
      <w:r w:rsidR="009D2B8D" w:rsidRPr="00296131">
        <w:rPr>
          <w:bCs/>
          <w:color w:val="538135" w:themeColor="accent6" w:themeShade="BF"/>
          <w:sz w:val="24"/>
          <w:szCs w:val="24"/>
        </w:rPr>
        <w:t>A est le niveau le plus faible, AAA est le niveau le plus fort</w:t>
      </w:r>
      <w:r w:rsidR="00296131" w:rsidRPr="00296131">
        <w:rPr>
          <w:bCs/>
          <w:color w:val="538135" w:themeColor="accent6" w:themeShade="BF"/>
          <w:sz w:val="24"/>
          <w:szCs w:val="24"/>
        </w:rPr>
        <w:t>)</w:t>
      </w:r>
      <w:r w:rsidR="009D2B8D" w:rsidRPr="00296131">
        <w:rPr>
          <w:bCs/>
          <w:color w:val="538135" w:themeColor="accent6" w:themeShade="BF"/>
          <w:sz w:val="24"/>
          <w:szCs w:val="24"/>
        </w:rPr>
        <w:t>. L’</w:t>
      </w:r>
      <w:r w:rsidR="00296131" w:rsidRPr="00296131">
        <w:rPr>
          <w:bCs/>
          <w:color w:val="538135" w:themeColor="accent6" w:themeShade="BF"/>
          <w:sz w:val="24"/>
          <w:szCs w:val="24"/>
        </w:rPr>
        <w:t>État</w:t>
      </w:r>
      <w:r w:rsidR="009D2B8D" w:rsidRPr="00296131">
        <w:rPr>
          <w:bCs/>
          <w:color w:val="538135" w:themeColor="accent6" w:themeShade="BF"/>
          <w:sz w:val="24"/>
          <w:szCs w:val="24"/>
        </w:rPr>
        <w:t xml:space="preserve"> recommande d’atteindre le niveau AA.</w:t>
      </w:r>
    </w:p>
    <w:p w14:paraId="65CDF932" w14:textId="0C8F072B" w:rsidR="009D2B8D" w:rsidRPr="00296131" w:rsidRDefault="009D2B8D" w:rsidP="00296131">
      <w:pPr>
        <w:pStyle w:val="Titre3"/>
        <w:spacing w:before="360" w:line="276" w:lineRule="auto"/>
        <w:rPr>
          <w:rFonts w:asciiTheme="minorHAnsi" w:hAnsiTheme="minorHAnsi" w:cstheme="minorHAnsi"/>
          <w:b/>
          <w:bCs/>
          <w:color w:val="2F5496" w:themeColor="accent1" w:themeShade="BF"/>
          <w:u w:val="single"/>
        </w:rPr>
      </w:pPr>
      <w:r w:rsidRPr="00296131">
        <w:rPr>
          <w:rFonts w:asciiTheme="minorHAnsi" w:hAnsiTheme="minorHAnsi" w:cstheme="minorHAnsi"/>
          <w:b/>
          <w:bCs/>
          <w:color w:val="2F5496" w:themeColor="accent1" w:themeShade="BF"/>
          <w:u w:val="single"/>
        </w:rPr>
        <w:t>Objectif n° 4</w:t>
      </w:r>
    </w:p>
    <w:p w14:paraId="29DDE26F" w14:textId="7B6C3C41" w:rsidR="009D2B8D" w:rsidRPr="000575E1" w:rsidRDefault="009D2B8D" w:rsidP="00296131">
      <w:pPr>
        <w:spacing w:after="240" w:line="276" w:lineRule="auto"/>
        <w:ind w:hanging="11"/>
        <w:rPr>
          <w:rStyle w:val="lev"/>
          <w:b w:val="0"/>
          <w:sz w:val="24"/>
          <w:szCs w:val="24"/>
        </w:rPr>
      </w:pPr>
      <w:r w:rsidRPr="000575E1">
        <w:rPr>
          <w:rStyle w:val="lev"/>
          <w:b w:val="0"/>
          <w:sz w:val="24"/>
          <w:szCs w:val="24"/>
        </w:rPr>
        <w:t>Recenser les Agendas d’Accessibilité Programmée et les Plans de mise en Accessibilité de la Voirie et des Espaces publics existants sur l’ensemble du territoire de l’Agglomération</w:t>
      </w:r>
    </w:p>
    <w:p w14:paraId="40448C0C" w14:textId="77777777" w:rsidR="009D2B8D" w:rsidRPr="00296131" w:rsidRDefault="009D2B8D" w:rsidP="008E757A">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296131">
        <w:rPr>
          <w:b/>
          <w:color w:val="2F5496" w:themeColor="accent1" w:themeShade="BF"/>
          <w:sz w:val="24"/>
          <w:szCs w:val="24"/>
        </w:rPr>
        <w:t>Contexte</w:t>
      </w:r>
    </w:p>
    <w:p w14:paraId="20BD8C64" w14:textId="77777777" w:rsidR="009D2B8D" w:rsidRPr="00296131" w:rsidRDefault="009D2B8D" w:rsidP="008E757A">
      <w:pPr>
        <w:pStyle w:val="Paragraphedeliste"/>
        <w:numPr>
          <w:ilvl w:val="0"/>
          <w:numId w:val="22"/>
        </w:numPr>
        <w:spacing w:line="276" w:lineRule="auto"/>
        <w:rPr>
          <w:sz w:val="24"/>
          <w:szCs w:val="24"/>
        </w:rPr>
      </w:pPr>
      <w:r w:rsidRPr="000575E1">
        <w:rPr>
          <w:sz w:val="24"/>
          <w:szCs w:val="24"/>
        </w:rPr>
        <w:t>Le Code Général des Collectivités Territoriales prévoit que la Commission Intercommunale pour l’Accessibilité dresse le constat de l’état d’accessibilité du cadre bâti existant, de la voirie, des espaces publics et des transports</w:t>
      </w:r>
      <w:r w:rsidRPr="00296131">
        <w:rPr>
          <w:sz w:val="24"/>
          <w:szCs w:val="24"/>
        </w:rPr>
        <w:t>.</w:t>
      </w:r>
    </w:p>
    <w:p w14:paraId="22BF9E9D" w14:textId="77777777" w:rsidR="009D2B8D" w:rsidRPr="00296131"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lastRenderedPageBreak/>
        <w:t>Dans ce cadre la Commission a souhaité connaitre le nombre d’Agendas d’Accessibilité Programmée et de Plans de mise en Accessibilité de la Voirie et des Espaces publics existants sur son territoire</w:t>
      </w:r>
      <w:r w:rsidRPr="00296131">
        <w:rPr>
          <w:sz w:val="24"/>
          <w:szCs w:val="24"/>
        </w:rPr>
        <w:t>.</w:t>
      </w:r>
    </w:p>
    <w:p w14:paraId="2C34AF0C" w14:textId="77777777" w:rsidR="009D2B8D" w:rsidRPr="00296131" w:rsidRDefault="009D2B8D" w:rsidP="008E757A">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296131">
        <w:rPr>
          <w:b/>
          <w:color w:val="2F5496" w:themeColor="accent1" w:themeShade="BF"/>
          <w:sz w:val="24"/>
          <w:szCs w:val="24"/>
        </w:rPr>
        <w:t>Moyens et méthodologie mobilisés</w:t>
      </w:r>
    </w:p>
    <w:p w14:paraId="7C2C3A2B" w14:textId="77777777" w:rsidR="009D2B8D" w:rsidRPr="00296131" w:rsidRDefault="009D2B8D" w:rsidP="008E757A">
      <w:pPr>
        <w:pStyle w:val="Paragraphedeliste"/>
        <w:numPr>
          <w:ilvl w:val="0"/>
          <w:numId w:val="22"/>
        </w:numPr>
        <w:spacing w:line="276" w:lineRule="auto"/>
        <w:rPr>
          <w:sz w:val="24"/>
          <w:szCs w:val="24"/>
        </w:rPr>
      </w:pPr>
      <w:r w:rsidRPr="000575E1">
        <w:rPr>
          <w:sz w:val="24"/>
          <w:szCs w:val="24"/>
        </w:rPr>
        <w:t>C’est la mission accessibilité qui pilote le recensement. Elle est assistée du service du système d’information géographique de l’Agglomération.</w:t>
      </w:r>
    </w:p>
    <w:p w14:paraId="47C08985" w14:textId="77777777" w:rsidR="009D2B8D" w:rsidRPr="00296131" w:rsidRDefault="009D2B8D" w:rsidP="008E757A">
      <w:pPr>
        <w:pStyle w:val="Paragraphedeliste"/>
        <w:numPr>
          <w:ilvl w:val="0"/>
          <w:numId w:val="22"/>
        </w:numPr>
        <w:spacing w:after="240" w:line="276" w:lineRule="auto"/>
        <w:ind w:left="709" w:hanging="357"/>
        <w:contextualSpacing w:val="0"/>
        <w:rPr>
          <w:sz w:val="24"/>
          <w:szCs w:val="24"/>
        </w:rPr>
      </w:pPr>
      <w:r w:rsidRPr="000575E1">
        <w:rPr>
          <w:sz w:val="24"/>
          <w:szCs w:val="24"/>
        </w:rPr>
        <w:t>Le recensement concerne l’ensemble des communes du territoire y compris les communes de plus de 5000 habitants</w:t>
      </w:r>
    </w:p>
    <w:p w14:paraId="40687D92" w14:textId="77777777" w:rsidR="009D2B8D" w:rsidRPr="00296131" w:rsidRDefault="009D2B8D" w:rsidP="008E757A">
      <w:pPr>
        <w:pStyle w:val="Paragraphedeliste"/>
        <w:numPr>
          <w:ilvl w:val="0"/>
          <w:numId w:val="9"/>
        </w:numPr>
        <w:spacing w:before="240" w:after="0" w:line="276" w:lineRule="auto"/>
        <w:ind w:left="425" w:hanging="357"/>
        <w:contextualSpacing w:val="0"/>
        <w:rPr>
          <w:b/>
          <w:color w:val="2F5496" w:themeColor="accent1" w:themeShade="BF"/>
          <w:sz w:val="24"/>
          <w:szCs w:val="24"/>
        </w:rPr>
      </w:pPr>
      <w:r w:rsidRPr="00296131">
        <w:rPr>
          <w:b/>
          <w:color w:val="2F5496" w:themeColor="accent1" w:themeShade="BF"/>
          <w:sz w:val="24"/>
          <w:szCs w:val="24"/>
        </w:rPr>
        <w:t>Travaux 2018</w:t>
      </w:r>
    </w:p>
    <w:p w14:paraId="03A6241B" w14:textId="77777777" w:rsidR="009D2B8D" w:rsidRPr="00296131"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Le recensement a été lancé. Chaque commune est contactée. L’information suivante est vérifiée :</w:t>
      </w:r>
    </w:p>
    <w:p w14:paraId="17C3E006" w14:textId="77777777" w:rsidR="009D2B8D" w:rsidRPr="000575E1" w:rsidRDefault="009D2B8D" w:rsidP="008E757A">
      <w:pPr>
        <w:pStyle w:val="Paragraphedeliste"/>
        <w:numPr>
          <w:ilvl w:val="1"/>
          <w:numId w:val="3"/>
        </w:numPr>
        <w:spacing w:line="276" w:lineRule="auto"/>
        <w:rPr>
          <w:sz w:val="24"/>
          <w:szCs w:val="24"/>
        </w:rPr>
      </w:pPr>
      <w:r w:rsidRPr="000575E1">
        <w:rPr>
          <w:sz w:val="24"/>
          <w:szCs w:val="24"/>
        </w:rPr>
        <w:t>Avez-vous déposé un Agenda d’Accessibilité Programmée ?</w:t>
      </w:r>
    </w:p>
    <w:p w14:paraId="50761335" w14:textId="77777777" w:rsidR="009D2B8D" w:rsidRPr="000575E1" w:rsidRDefault="009D2B8D" w:rsidP="008E757A">
      <w:pPr>
        <w:pStyle w:val="Paragraphedeliste"/>
        <w:numPr>
          <w:ilvl w:val="1"/>
          <w:numId w:val="3"/>
        </w:numPr>
        <w:spacing w:line="276" w:lineRule="auto"/>
        <w:rPr>
          <w:sz w:val="24"/>
          <w:szCs w:val="24"/>
        </w:rPr>
      </w:pPr>
      <w:r w:rsidRPr="000575E1">
        <w:rPr>
          <w:sz w:val="24"/>
          <w:szCs w:val="24"/>
        </w:rPr>
        <w:t>Avez-vous réalisé un Plan de mise en Accessibilité de la Voirie et des Espaces publics (PAVE) ? (ne concerne que les communes de plus de 1000 habitants).</w:t>
      </w:r>
    </w:p>
    <w:p w14:paraId="5CCBA79A" w14:textId="77777777" w:rsidR="009D2B8D" w:rsidRPr="00296131" w:rsidRDefault="009D2B8D" w:rsidP="008E757A">
      <w:pPr>
        <w:pStyle w:val="Paragraphedeliste"/>
        <w:numPr>
          <w:ilvl w:val="0"/>
          <w:numId w:val="22"/>
        </w:numPr>
        <w:spacing w:line="276" w:lineRule="auto"/>
        <w:rPr>
          <w:sz w:val="24"/>
          <w:szCs w:val="24"/>
        </w:rPr>
      </w:pPr>
      <w:r w:rsidRPr="000575E1">
        <w:rPr>
          <w:sz w:val="24"/>
          <w:szCs w:val="24"/>
        </w:rPr>
        <w:t>138 communes ont été auditées en 2018. Il reste 23 communes à recenser.</w:t>
      </w:r>
    </w:p>
    <w:p w14:paraId="3646572F" w14:textId="2A203539" w:rsidR="009D2B8D" w:rsidRPr="000575E1" w:rsidRDefault="00296131" w:rsidP="00296131">
      <w:pPr>
        <w:spacing w:before="240" w:after="0" w:line="276" w:lineRule="auto"/>
        <w:ind w:right="113"/>
        <w:rPr>
          <w:b/>
          <w:color w:val="538135" w:themeColor="accent6" w:themeShade="BF"/>
          <w:sz w:val="24"/>
          <w:szCs w:val="24"/>
        </w:rPr>
      </w:pPr>
      <w:r>
        <w:rPr>
          <w:b/>
          <w:color w:val="538135" w:themeColor="accent6" w:themeShade="BF"/>
          <w:sz w:val="24"/>
          <w:szCs w:val="24"/>
        </w:rPr>
        <w:t>Le saviez-vous ?</w:t>
      </w:r>
    </w:p>
    <w:p w14:paraId="438B7A25" w14:textId="77777777" w:rsidR="009D2B8D" w:rsidRPr="00296131" w:rsidRDefault="009D2B8D" w:rsidP="008E757A">
      <w:pPr>
        <w:pStyle w:val="Paragraphedeliste"/>
        <w:numPr>
          <w:ilvl w:val="0"/>
          <w:numId w:val="10"/>
        </w:numPr>
        <w:spacing w:after="0" w:line="276" w:lineRule="auto"/>
        <w:ind w:right="113"/>
        <w:rPr>
          <w:bCs/>
          <w:color w:val="538135" w:themeColor="accent6" w:themeShade="BF"/>
          <w:sz w:val="24"/>
          <w:szCs w:val="24"/>
        </w:rPr>
      </w:pPr>
      <w:r w:rsidRPr="00296131">
        <w:rPr>
          <w:bCs/>
          <w:color w:val="538135" w:themeColor="accent6" w:themeShade="BF"/>
          <w:sz w:val="24"/>
          <w:szCs w:val="24"/>
        </w:rPr>
        <w:t>L’Agenda d’Accessibilité Programmée (</w:t>
      </w:r>
      <w:proofErr w:type="spellStart"/>
      <w:r w:rsidRPr="00296131">
        <w:rPr>
          <w:bCs/>
          <w:color w:val="538135" w:themeColor="accent6" w:themeShade="BF"/>
          <w:sz w:val="24"/>
          <w:szCs w:val="24"/>
        </w:rPr>
        <w:t>Ad’AP</w:t>
      </w:r>
      <w:proofErr w:type="spellEnd"/>
      <w:r w:rsidRPr="00296131">
        <w:rPr>
          <w:bCs/>
          <w:color w:val="538135" w:themeColor="accent6" w:themeShade="BF"/>
          <w:sz w:val="24"/>
          <w:szCs w:val="24"/>
        </w:rPr>
        <w:t>) est un document qui concerne l’accessibilité du bâtiment.</w:t>
      </w:r>
    </w:p>
    <w:p w14:paraId="58D9AFA3" w14:textId="77777777" w:rsidR="009D2B8D" w:rsidRPr="00296131" w:rsidRDefault="009D2B8D" w:rsidP="008E757A">
      <w:pPr>
        <w:pStyle w:val="Paragraphedeliste"/>
        <w:numPr>
          <w:ilvl w:val="0"/>
          <w:numId w:val="10"/>
        </w:numPr>
        <w:spacing w:after="0" w:line="276" w:lineRule="auto"/>
        <w:ind w:right="113"/>
        <w:rPr>
          <w:bCs/>
          <w:color w:val="538135" w:themeColor="accent6" w:themeShade="BF"/>
          <w:sz w:val="24"/>
          <w:szCs w:val="24"/>
        </w:rPr>
      </w:pPr>
      <w:r w:rsidRPr="00296131">
        <w:rPr>
          <w:bCs/>
          <w:color w:val="538135" w:themeColor="accent6" w:themeShade="BF"/>
          <w:sz w:val="24"/>
          <w:szCs w:val="24"/>
        </w:rPr>
        <w:t>Le Plan de mise en Accessibilité de la Voirie et des Espaces publics (PAVE) est un document qui concerne l’accessibilité de la voirie.</w:t>
      </w:r>
    </w:p>
    <w:p w14:paraId="3233E405" w14:textId="4A8B1FE1" w:rsidR="009D2B8D" w:rsidRPr="00296131" w:rsidRDefault="00296131" w:rsidP="00296131">
      <w:pPr>
        <w:spacing w:before="240" w:after="0" w:line="276" w:lineRule="auto"/>
        <w:ind w:right="113"/>
        <w:rPr>
          <w:b/>
          <w:color w:val="538135" w:themeColor="accent6" w:themeShade="BF"/>
          <w:sz w:val="24"/>
          <w:szCs w:val="24"/>
        </w:rPr>
      </w:pPr>
      <w:r>
        <w:rPr>
          <w:b/>
          <w:color w:val="538135" w:themeColor="accent6" w:themeShade="BF"/>
          <w:sz w:val="24"/>
          <w:szCs w:val="24"/>
        </w:rPr>
        <w:t>Chiffres clés</w:t>
      </w:r>
      <w:r w:rsidRPr="00296131">
        <w:rPr>
          <w:bCs/>
          <w:color w:val="538135" w:themeColor="accent6" w:themeShade="BF"/>
          <w:sz w:val="24"/>
          <w:szCs w:val="24"/>
        </w:rPr>
        <w:t>, en 2018</w:t>
      </w:r>
    </w:p>
    <w:p w14:paraId="498E1B53" w14:textId="47C9EE5C" w:rsidR="009D2B8D" w:rsidRPr="00296131" w:rsidRDefault="00296131" w:rsidP="008E757A">
      <w:pPr>
        <w:pStyle w:val="Paragraphedeliste"/>
        <w:numPr>
          <w:ilvl w:val="0"/>
          <w:numId w:val="10"/>
        </w:numPr>
        <w:spacing w:after="0" w:line="276" w:lineRule="auto"/>
        <w:ind w:right="113"/>
        <w:rPr>
          <w:bCs/>
          <w:color w:val="538135" w:themeColor="accent6" w:themeShade="BF"/>
          <w:sz w:val="24"/>
          <w:szCs w:val="24"/>
        </w:rPr>
      </w:pPr>
      <w:r>
        <w:rPr>
          <w:bCs/>
          <w:color w:val="538135" w:themeColor="accent6" w:themeShade="BF"/>
          <w:sz w:val="24"/>
          <w:szCs w:val="24"/>
        </w:rPr>
        <w:t>N</w:t>
      </w:r>
      <w:r w:rsidR="009D2B8D" w:rsidRPr="00296131">
        <w:rPr>
          <w:bCs/>
          <w:color w:val="538135" w:themeColor="accent6" w:themeShade="BF"/>
          <w:sz w:val="24"/>
          <w:szCs w:val="24"/>
        </w:rPr>
        <w:t>ombre de communes ayant déposé une demande d’Agendas d’Accessibilité Programmée sur le territoire</w:t>
      </w:r>
      <w:r>
        <w:rPr>
          <w:bCs/>
          <w:color w:val="538135" w:themeColor="accent6" w:themeShade="BF"/>
          <w:sz w:val="24"/>
          <w:szCs w:val="24"/>
        </w:rPr>
        <w:t> : 99</w:t>
      </w:r>
    </w:p>
    <w:p w14:paraId="6BBB18D7" w14:textId="1EA64E34" w:rsidR="009D2B8D" w:rsidRPr="00296131" w:rsidRDefault="00296131" w:rsidP="008E757A">
      <w:pPr>
        <w:pStyle w:val="Paragraphedeliste"/>
        <w:numPr>
          <w:ilvl w:val="0"/>
          <w:numId w:val="10"/>
        </w:numPr>
        <w:spacing w:after="0" w:line="276" w:lineRule="auto"/>
        <w:ind w:right="113"/>
        <w:rPr>
          <w:bCs/>
          <w:color w:val="538135" w:themeColor="accent6" w:themeShade="BF"/>
          <w:sz w:val="24"/>
          <w:szCs w:val="24"/>
        </w:rPr>
      </w:pPr>
      <w:r>
        <w:rPr>
          <w:bCs/>
          <w:color w:val="538135" w:themeColor="accent6" w:themeShade="BF"/>
          <w:sz w:val="24"/>
          <w:szCs w:val="24"/>
        </w:rPr>
        <w:t>Nombre</w:t>
      </w:r>
      <w:r w:rsidR="009D2B8D" w:rsidRPr="00296131">
        <w:rPr>
          <w:bCs/>
          <w:color w:val="538135" w:themeColor="accent6" w:themeShade="BF"/>
          <w:sz w:val="24"/>
          <w:szCs w:val="24"/>
        </w:rPr>
        <w:t xml:space="preserve"> de communes qui sont en train d’établir leur document « Agendas d’Accessibilité Programmée »</w:t>
      </w:r>
      <w:r>
        <w:rPr>
          <w:bCs/>
          <w:color w:val="538135" w:themeColor="accent6" w:themeShade="BF"/>
          <w:sz w:val="24"/>
          <w:szCs w:val="24"/>
        </w:rPr>
        <w:t> : 10</w:t>
      </w:r>
    </w:p>
    <w:p w14:paraId="03B4DA35" w14:textId="0494D05E" w:rsidR="009D2B8D" w:rsidRPr="00296131" w:rsidRDefault="00296131" w:rsidP="008E757A">
      <w:pPr>
        <w:pStyle w:val="Paragraphedeliste"/>
        <w:numPr>
          <w:ilvl w:val="0"/>
          <w:numId w:val="10"/>
        </w:numPr>
        <w:spacing w:after="0" w:line="276" w:lineRule="auto"/>
        <w:ind w:right="113"/>
        <w:rPr>
          <w:bCs/>
          <w:color w:val="538135" w:themeColor="accent6" w:themeShade="BF"/>
          <w:sz w:val="24"/>
          <w:szCs w:val="24"/>
        </w:rPr>
      </w:pPr>
      <w:r>
        <w:rPr>
          <w:bCs/>
          <w:color w:val="538135" w:themeColor="accent6" w:themeShade="BF"/>
          <w:sz w:val="24"/>
          <w:szCs w:val="24"/>
        </w:rPr>
        <w:t>Nombre</w:t>
      </w:r>
      <w:r w:rsidR="009D2B8D" w:rsidRPr="00296131">
        <w:rPr>
          <w:bCs/>
          <w:color w:val="538135" w:themeColor="accent6" w:themeShade="BF"/>
          <w:sz w:val="24"/>
          <w:szCs w:val="24"/>
        </w:rPr>
        <w:t xml:space="preserve"> de communes ayant établi leur document « Plan de mise en Accessibilité de la Voirie et des Espaces publics »</w:t>
      </w:r>
      <w:r>
        <w:rPr>
          <w:bCs/>
          <w:color w:val="538135" w:themeColor="accent6" w:themeShade="BF"/>
          <w:sz w:val="24"/>
          <w:szCs w:val="24"/>
        </w:rPr>
        <w:t> : 11</w:t>
      </w:r>
    </w:p>
    <w:p w14:paraId="4C23DE86" w14:textId="10961AFC" w:rsidR="009D2B8D" w:rsidRPr="00296131" w:rsidRDefault="00296131" w:rsidP="008E757A">
      <w:pPr>
        <w:pStyle w:val="Paragraphedeliste"/>
        <w:numPr>
          <w:ilvl w:val="0"/>
          <w:numId w:val="10"/>
        </w:numPr>
        <w:spacing w:after="0" w:line="276" w:lineRule="auto"/>
        <w:ind w:right="113"/>
        <w:rPr>
          <w:bCs/>
          <w:color w:val="538135" w:themeColor="accent6" w:themeShade="BF"/>
          <w:sz w:val="24"/>
          <w:szCs w:val="24"/>
        </w:rPr>
      </w:pPr>
      <w:r>
        <w:rPr>
          <w:bCs/>
          <w:color w:val="538135" w:themeColor="accent6" w:themeShade="BF"/>
          <w:sz w:val="24"/>
          <w:szCs w:val="24"/>
        </w:rPr>
        <w:t>Nombre</w:t>
      </w:r>
      <w:r w:rsidR="009D2B8D" w:rsidRPr="00296131">
        <w:rPr>
          <w:bCs/>
          <w:color w:val="538135" w:themeColor="accent6" w:themeShade="BF"/>
          <w:sz w:val="24"/>
          <w:szCs w:val="24"/>
        </w:rPr>
        <w:t xml:space="preserve"> de communes qui sont en train d’établir leur document « Plan de mise en Accessibilité de la Voirie et des Espaces publics</w:t>
      </w:r>
      <w:r>
        <w:rPr>
          <w:bCs/>
          <w:color w:val="538135" w:themeColor="accent6" w:themeShade="BF"/>
          <w:sz w:val="24"/>
          <w:szCs w:val="24"/>
        </w:rPr>
        <w:t> : 3</w:t>
      </w:r>
    </w:p>
    <w:p w14:paraId="10219E5E" w14:textId="77777777" w:rsidR="009D2B8D" w:rsidRPr="00296131" w:rsidRDefault="009D2B8D" w:rsidP="008E757A">
      <w:pPr>
        <w:pStyle w:val="Paragraphedeliste"/>
        <w:numPr>
          <w:ilvl w:val="0"/>
          <w:numId w:val="9"/>
        </w:numPr>
        <w:spacing w:before="240" w:after="0" w:line="276" w:lineRule="auto"/>
        <w:ind w:left="425" w:hanging="357"/>
        <w:contextualSpacing w:val="0"/>
        <w:rPr>
          <w:b/>
          <w:color w:val="2F5496" w:themeColor="accent1" w:themeShade="BF"/>
          <w:sz w:val="24"/>
          <w:szCs w:val="24"/>
        </w:rPr>
      </w:pPr>
      <w:r w:rsidRPr="00296131">
        <w:rPr>
          <w:b/>
          <w:color w:val="2F5496" w:themeColor="accent1" w:themeShade="BF"/>
          <w:sz w:val="24"/>
          <w:szCs w:val="24"/>
        </w:rPr>
        <w:t>Focus sur le recensement des établissements publics, recevant du public, sur le territoire</w:t>
      </w:r>
    </w:p>
    <w:p w14:paraId="74C54547" w14:textId="77777777" w:rsidR="009D2B8D" w:rsidRPr="00296131" w:rsidRDefault="009D2B8D" w:rsidP="008E757A">
      <w:pPr>
        <w:pStyle w:val="Paragraphedeliste"/>
        <w:numPr>
          <w:ilvl w:val="0"/>
          <w:numId w:val="23"/>
        </w:numPr>
        <w:spacing w:before="120" w:after="0" w:line="276" w:lineRule="auto"/>
        <w:ind w:left="709" w:hanging="357"/>
        <w:contextualSpacing w:val="0"/>
        <w:rPr>
          <w:bCs/>
          <w:color w:val="2F5496" w:themeColor="accent1" w:themeShade="BF"/>
          <w:sz w:val="24"/>
          <w:szCs w:val="24"/>
        </w:rPr>
      </w:pPr>
      <w:r w:rsidRPr="00296131">
        <w:rPr>
          <w:bCs/>
          <w:color w:val="2F5496" w:themeColor="accent1" w:themeShade="BF"/>
          <w:sz w:val="24"/>
          <w:szCs w:val="24"/>
        </w:rPr>
        <w:t>Contexte</w:t>
      </w:r>
    </w:p>
    <w:p w14:paraId="4EFF996C" w14:textId="77777777" w:rsidR="009D2B8D" w:rsidRPr="00296131" w:rsidRDefault="009D2B8D" w:rsidP="008E757A">
      <w:pPr>
        <w:pStyle w:val="Paragraphedeliste"/>
        <w:numPr>
          <w:ilvl w:val="0"/>
          <w:numId w:val="22"/>
        </w:numPr>
        <w:spacing w:line="276" w:lineRule="auto"/>
        <w:ind w:left="993"/>
        <w:rPr>
          <w:sz w:val="24"/>
          <w:szCs w:val="24"/>
        </w:rPr>
      </w:pPr>
      <w:r w:rsidRPr="000575E1">
        <w:rPr>
          <w:sz w:val="24"/>
          <w:szCs w:val="24"/>
        </w:rPr>
        <w:t>Le Code Général des Collectivités Territoriales prévoit que la Commission communale et la Commission Intercommunale pour l’Accessibilité tiennent à jour par voie électronique la liste des établissements recevant du public situés sur le territoire communal ou intercommunal qui ont élaborés un agenda d’accessibilité et la liste des établissements accessibles aux personnes handicapées</w:t>
      </w:r>
      <w:r w:rsidRPr="00296131">
        <w:rPr>
          <w:sz w:val="24"/>
          <w:szCs w:val="24"/>
        </w:rPr>
        <w:t>.</w:t>
      </w:r>
    </w:p>
    <w:p w14:paraId="3EAD9BFA" w14:textId="77777777" w:rsidR="009D2B8D" w:rsidRPr="00296131" w:rsidRDefault="009D2B8D" w:rsidP="008E757A">
      <w:pPr>
        <w:pStyle w:val="Paragraphedeliste"/>
        <w:numPr>
          <w:ilvl w:val="0"/>
          <w:numId w:val="23"/>
        </w:numPr>
        <w:spacing w:before="120" w:after="0" w:line="276" w:lineRule="auto"/>
        <w:ind w:left="709" w:hanging="357"/>
        <w:contextualSpacing w:val="0"/>
        <w:rPr>
          <w:bCs/>
          <w:color w:val="2F5496" w:themeColor="accent1" w:themeShade="BF"/>
          <w:sz w:val="24"/>
          <w:szCs w:val="24"/>
        </w:rPr>
      </w:pPr>
      <w:r w:rsidRPr="00296131">
        <w:rPr>
          <w:bCs/>
          <w:color w:val="2F5496" w:themeColor="accent1" w:themeShade="BF"/>
          <w:sz w:val="24"/>
          <w:szCs w:val="24"/>
        </w:rPr>
        <w:lastRenderedPageBreak/>
        <w:t>Moyens et méthodologie mobilisés</w:t>
      </w:r>
    </w:p>
    <w:p w14:paraId="25459432" w14:textId="77777777" w:rsidR="009D2B8D" w:rsidRPr="00296131" w:rsidRDefault="009D2B8D" w:rsidP="008E757A">
      <w:pPr>
        <w:pStyle w:val="Paragraphedeliste"/>
        <w:numPr>
          <w:ilvl w:val="0"/>
          <w:numId w:val="22"/>
        </w:numPr>
        <w:spacing w:line="276" w:lineRule="auto"/>
        <w:ind w:left="993"/>
        <w:rPr>
          <w:sz w:val="24"/>
          <w:szCs w:val="24"/>
        </w:rPr>
      </w:pPr>
      <w:r w:rsidRPr="000575E1">
        <w:rPr>
          <w:sz w:val="24"/>
          <w:szCs w:val="24"/>
        </w:rPr>
        <w:t xml:space="preserve">C’est la mission accessibilité qui pilote le recensement. Une personne, reconnue travailleur handicapé, a été recrutée en renfort de la mission accessibilité pour aider au recensement des établissements recevant du public. </w:t>
      </w:r>
    </w:p>
    <w:p w14:paraId="79531BDA" w14:textId="77777777" w:rsidR="009D2B8D" w:rsidRPr="00296131" w:rsidRDefault="009D2B8D" w:rsidP="008E757A">
      <w:pPr>
        <w:pStyle w:val="Paragraphedeliste"/>
        <w:numPr>
          <w:ilvl w:val="0"/>
          <w:numId w:val="22"/>
        </w:numPr>
        <w:spacing w:line="276" w:lineRule="auto"/>
        <w:ind w:left="993"/>
        <w:rPr>
          <w:sz w:val="24"/>
          <w:szCs w:val="24"/>
        </w:rPr>
      </w:pPr>
      <w:r w:rsidRPr="000575E1">
        <w:rPr>
          <w:sz w:val="24"/>
          <w:szCs w:val="24"/>
        </w:rPr>
        <w:t>Le service du système d’information géographique de l’Agglomération accompagne la démarche.</w:t>
      </w:r>
    </w:p>
    <w:p w14:paraId="0460644C" w14:textId="77777777" w:rsidR="009D2B8D" w:rsidRPr="00296131" w:rsidRDefault="009D2B8D" w:rsidP="008E757A">
      <w:pPr>
        <w:pStyle w:val="Paragraphedeliste"/>
        <w:numPr>
          <w:ilvl w:val="0"/>
          <w:numId w:val="22"/>
        </w:numPr>
        <w:spacing w:line="276" w:lineRule="auto"/>
        <w:ind w:left="993"/>
        <w:rPr>
          <w:sz w:val="24"/>
          <w:szCs w:val="24"/>
        </w:rPr>
      </w:pPr>
      <w:r w:rsidRPr="000575E1">
        <w:rPr>
          <w:sz w:val="24"/>
          <w:szCs w:val="24"/>
        </w:rPr>
        <w:t xml:space="preserve">Le recensement est effectué pour le compte de toutes les communes de moins de 5000 habitants du territoire. </w:t>
      </w:r>
    </w:p>
    <w:p w14:paraId="00F472E2" w14:textId="77777777" w:rsidR="009D2B8D" w:rsidRPr="00296131" w:rsidRDefault="009D2B8D" w:rsidP="008E757A">
      <w:pPr>
        <w:pStyle w:val="Paragraphedeliste"/>
        <w:numPr>
          <w:ilvl w:val="0"/>
          <w:numId w:val="22"/>
        </w:numPr>
        <w:spacing w:line="276" w:lineRule="auto"/>
        <w:ind w:left="993"/>
        <w:rPr>
          <w:sz w:val="24"/>
          <w:szCs w:val="24"/>
        </w:rPr>
      </w:pPr>
      <w:r w:rsidRPr="000575E1">
        <w:rPr>
          <w:sz w:val="24"/>
          <w:szCs w:val="24"/>
        </w:rPr>
        <w:t>Pour les communes de plus de 5000 habitants, c’est leur Commission communale pour l’accessibilité qui établit la liste des établissements recevant du public situés sur le domaine communal sauf pour les communes du Pôle Sud Pays Basque qui ont délégué ce recensement à la Commission Intercommunale en 2016.</w:t>
      </w:r>
    </w:p>
    <w:p w14:paraId="7C000F80" w14:textId="77777777" w:rsidR="009D2B8D" w:rsidRPr="00296131" w:rsidRDefault="009D2B8D" w:rsidP="008E757A">
      <w:pPr>
        <w:pStyle w:val="Paragraphedeliste"/>
        <w:numPr>
          <w:ilvl w:val="0"/>
          <w:numId w:val="23"/>
        </w:numPr>
        <w:spacing w:before="240" w:after="0" w:line="276" w:lineRule="auto"/>
        <w:ind w:left="709" w:hanging="357"/>
        <w:contextualSpacing w:val="0"/>
        <w:rPr>
          <w:bCs/>
          <w:color w:val="2F5496" w:themeColor="accent1" w:themeShade="BF"/>
          <w:sz w:val="24"/>
          <w:szCs w:val="24"/>
        </w:rPr>
      </w:pPr>
      <w:r w:rsidRPr="00296131">
        <w:rPr>
          <w:bCs/>
          <w:color w:val="2F5496" w:themeColor="accent1" w:themeShade="BF"/>
          <w:sz w:val="24"/>
          <w:szCs w:val="24"/>
        </w:rPr>
        <w:t>Travaux 2018</w:t>
      </w:r>
    </w:p>
    <w:p w14:paraId="295FAE97" w14:textId="77777777" w:rsidR="009D2B8D" w:rsidRPr="00296131" w:rsidRDefault="009D2B8D" w:rsidP="008E757A">
      <w:pPr>
        <w:pStyle w:val="Paragraphedeliste"/>
        <w:numPr>
          <w:ilvl w:val="0"/>
          <w:numId w:val="22"/>
        </w:numPr>
        <w:spacing w:line="276" w:lineRule="auto"/>
        <w:ind w:left="993"/>
        <w:rPr>
          <w:sz w:val="24"/>
          <w:szCs w:val="24"/>
        </w:rPr>
      </w:pPr>
      <w:r w:rsidRPr="000575E1">
        <w:rPr>
          <w:sz w:val="24"/>
          <w:szCs w:val="24"/>
        </w:rPr>
        <w:t>Un recensement de l’ensemble des ERP publics a été lancé. Il est mis en œuvre à l’appui du système d’information géographique (SIG) de l’Agglomération.</w:t>
      </w:r>
    </w:p>
    <w:p w14:paraId="56B9B1E4" w14:textId="77777777" w:rsidR="009D2B8D" w:rsidRPr="00296131" w:rsidRDefault="009D2B8D" w:rsidP="008E757A">
      <w:pPr>
        <w:pStyle w:val="Paragraphedeliste"/>
        <w:numPr>
          <w:ilvl w:val="0"/>
          <w:numId w:val="22"/>
        </w:numPr>
        <w:spacing w:line="276" w:lineRule="auto"/>
        <w:ind w:left="993"/>
        <w:rPr>
          <w:sz w:val="24"/>
          <w:szCs w:val="24"/>
        </w:rPr>
      </w:pPr>
      <w:r w:rsidRPr="000575E1">
        <w:rPr>
          <w:sz w:val="24"/>
          <w:szCs w:val="24"/>
        </w:rPr>
        <w:t>Une première étape a consisté à intégrer la base de données du Service Départemental d’Incendie et de Secours (SDIS) dans le SIG de l’Agglomération. Pour compléter cette base, une fiche type a été créée. .</w:t>
      </w:r>
    </w:p>
    <w:p w14:paraId="2CEA6C45" w14:textId="77777777" w:rsidR="009D2B8D" w:rsidRPr="00296131" w:rsidRDefault="009D2B8D" w:rsidP="008E757A">
      <w:pPr>
        <w:pStyle w:val="Paragraphedeliste"/>
        <w:numPr>
          <w:ilvl w:val="0"/>
          <w:numId w:val="22"/>
        </w:numPr>
        <w:spacing w:line="276" w:lineRule="auto"/>
        <w:ind w:left="993"/>
        <w:rPr>
          <w:sz w:val="24"/>
          <w:szCs w:val="24"/>
        </w:rPr>
      </w:pPr>
      <w:r w:rsidRPr="000575E1">
        <w:rPr>
          <w:sz w:val="24"/>
          <w:szCs w:val="24"/>
        </w:rPr>
        <w:t>Une deuxième étape est en cours de réalisation. Elle consiste à vérifier auprès de chaque commune l’information récoltée et à compléter la fiche type. .</w:t>
      </w:r>
    </w:p>
    <w:p w14:paraId="384850E2" w14:textId="77777777" w:rsidR="009D2B8D" w:rsidRPr="00296131" w:rsidRDefault="009D2B8D" w:rsidP="008E757A">
      <w:pPr>
        <w:pStyle w:val="Paragraphedeliste"/>
        <w:numPr>
          <w:ilvl w:val="0"/>
          <w:numId w:val="22"/>
        </w:numPr>
        <w:spacing w:line="276" w:lineRule="auto"/>
        <w:ind w:left="993"/>
        <w:rPr>
          <w:sz w:val="24"/>
          <w:szCs w:val="24"/>
        </w:rPr>
      </w:pPr>
      <w:r w:rsidRPr="000575E1">
        <w:rPr>
          <w:sz w:val="24"/>
          <w:szCs w:val="24"/>
        </w:rPr>
        <w:t>A ce jour, 138 communes ont été recensées.</w:t>
      </w:r>
    </w:p>
    <w:p w14:paraId="00F5D3FC" w14:textId="77777777" w:rsidR="00296131" w:rsidRPr="00296131" w:rsidRDefault="00296131" w:rsidP="00296131">
      <w:pPr>
        <w:spacing w:before="240" w:after="0" w:line="276" w:lineRule="auto"/>
        <w:ind w:right="113"/>
        <w:rPr>
          <w:b/>
          <w:color w:val="538135" w:themeColor="accent6" w:themeShade="BF"/>
          <w:sz w:val="24"/>
          <w:szCs w:val="24"/>
        </w:rPr>
      </w:pPr>
      <w:r w:rsidRPr="00296131">
        <w:rPr>
          <w:b/>
          <w:color w:val="538135" w:themeColor="accent6" w:themeShade="BF"/>
          <w:sz w:val="24"/>
          <w:szCs w:val="24"/>
        </w:rPr>
        <w:t>Le saviez-vous ?</w:t>
      </w:r>
    </w:p>
    <w:p w14:paraId="2D52A3EC" w14:textId="77777777" w:rsidR="009D2B8D" w:rsidRPr="000575E1" w:rsidRDefault="009D2B8D" w:rsidP="00296131">
      <w:pPr>
        <w:spacing w:after="0" w:line="276" w:lineRule="auto"/>
        <w:rPr>
          <w:color w:val="538135" w:themeColor="accent6" w:themeShade="BF"/>
          <w:sz w:val="24"/>
          <w:szCs w:val="24"/>
        </w:rPr>
      </w:pPr>
      <w:r w:rsidRPr="000575E1">
        <w:rPr>
          <w:color w:val="538135" w:themeColor="accent6" w:themeShade="BF"/>
          <w:sz w:val="24"/>
          <w:szCs w:val="24"/>
        </w:rPr>
        <w:t>Chaque propriétaire, privé ou public, d’un établissement recevant du public a obligation de réaliser un agenda d’accessibilité programmée si son bâtiment n’était pas conforme aux règles d’accessibilité au 1er janvier 2015.</w:t>
      </w:r>
    </w:p>
    <w:p w14:paraId="5667704C" w14:textId="77777777" w:rsidR="009D2B8D" w:rsidRPr="000575E1" w:rsidRDefault="009D2B8D" w:rsidP="00296131">
      <w:pPr>
        <w:spacing w:after="0" w:line="276" w:lineRule="auto"/>
        <w:rPr>
          <w:color w:val="538135" w:themeColor="accent6" w:themeShade="BF"/>
          <w:sz w:val="24"/>
          <w:szCs w:val="24"/>
        </w:rPr>
      </w:pPr>
      <w:r w:rsidRPr="000575E1">
        <w:rPr>
          <w:color w:val="538135" w:themeColor="accent6" w:themeShade="BF"/>
          <w:sz w:val="24"/>
          <w:szCs w:val="24"/>
        </w:rPr>
        <w:t>Des entreprises malveillantes profitent de cette obligation pour soustraire de l’argent aux commerçants, professions libérales, etc… Pour rappel : ce sont les services de l’</w:t>
      </w:r>
      <w:proofErr w:type="spellStart"/>
      <w:r w:rsidRPr="000575E1">
        <w:rPr>
          <w:color w:val="538135" w:themeColor="accent6" w:themeShade="BF"/>
          <w:sz w:val="24"/>
          <w:szCs w:val="24"/>
        </w:rPr>
        <w:t>Etat</w:t>
      </w:r>
      <w:proofErr w:type="spellEnd"/>
      <w:r w:rsidRPr="000575E1">
        <w:rPr>
          <w:color w:val="538135" w:themeColor="accent6" w:themeShade="BF"/>
          <w:sz w:val="24"/>
          <w:szCs w:val="24"/>
        </w:rPr>
        <w:t xml:space="preserve"> qui sont compétents pour sanctionner un défaut d’accessibilité. (Contact : DDTM Anglet : 05 59 15 19 63 ou DDTM Pau : 05 59 80 87 73 (pour les communes de Soule) ou https://www.ecologique-solidaire.gouv.fr/ladap-agenda-daccessibilite-programmee). </w:t>
      </w:r>
    </w:p>
    <w:p w14:paraId="594BEC19" w14:textId="77777777" w:rsidR="009D2B8D" w:rsidRPr="000575E1" w:rsidRDefault="009D2B8D" w:rsidP="00296131">
      <w:pPr>
        <w:spacing w:after="240" w:line="276" w:lineRule="auto"/>
        <w:rPr>
          <w:color w:val="538135" w:themeColor="accent6" w:themeShade="BF"/>
          <w:sz w:val="24"/>
          <w:szCs w:val="24"/>
        </w:rPr>
      </w:pPr>
      <w:r w:rsidRPr="000575E1">
        <w:rPr>
          <w:color w:val="538135" w:themeColor="accent6" w:themeShade="BF"/>
          <w:sz w:val="24"/>
          <w:szCs w:val="24"/>
        </w:rPr>
        <w:t xml:space="preserve">Chaque propriétaire, après réalisation des travaux d’accessibilité, doit envoyer à la Préfecture une attestation prouvant que son bâtiment est accessible. Une copie du document est obligatoirement adressée soit à la commission communale soit à la commission intercommunale pour l’accessibilité. </w:t>
      </w:r>
    </w:p>
    <w:p w14:paraId="50AD68C7" w14:textId="098E107D" w:rsidR="009D2B8D" w:rsidRPr="000575E1" w:rsidRDefault="00296131" w:rsidP="00296131">
      <w:pPr>
        <w:spacing w:before="240" w:after="0" w:line="276" w:lineRule="auto"/>
        <w:ind w:right="113"/>
        <w:rPr>
          <w:b/>
          <w:color w:val="538135" w:themeColor="accent6" w:themeShade="BF"/>
          <w:sz w:val="24"/>
          <w:szCs w:val="24"/>
        </w:rPr>
      </w:pPr>
      <w:r>
        <w:rPr>
          <w:b/>
          <w:color w:val="538135" w:themeColor="accent6" w:themeShade="BF"/>
          <w:sz w:val="24"/>
          <w:szCs w:val="24"/>
        </w:rPr>
        <w:t>Chiffres clefs</w:t>
      </w:r>
    </w:p>
    <w:p w14:paraId="27997123" w14:textId="49AE6D9E" w:rsidR="009D2B8D" w:rsidRPr="00296131" w:rsidRDefault="00296131" w:rsidP="008E757A">
      <w:pPr>
        <w:pStyle w:val="Paragraphedeliste"/>
        <w:numPr>
          <w:ilvl w:val="0"/>
          <w:numId w:val="10"/>
        </w:numPr>
        <w:spacing w:after="0" w:line="276" w:lineRule="auto"/>
        <w:ind w:right="113"/>
        <w:rPr>
          <w:bCs/>
          <w:color w:val="538135" w:themeColor="accent6" w:themeShade="BF"/>
          <w:sz w:val="24"/>
          <w:szCs w:val="24"/>
        </w:rPr>
      </w:pPr>
      <w:r w:rsidRPr="00296131">
        <w:rPr>
          <w:bCs/>
          <w:color w:val="538135" w:themeColor="accent6" w:themeShade="BF"/>
          <w:sz w:val="24"/>
          <w:szCs w:val="24"/>
        </w:rPr>
        <w:t>Nombre</w:t>
      </w:r>
      <w:r w:rsidR="009D2B8D" w:rsidRPr="00296131">
        <w:rPr>
          <w:bCs/>
          <w:color w:val="538135" w:themeColor="accent6" w:themeShade="BF"/>
          <w:sz w:val="24"/>
          <w:szCs w:val="24"/>
        </w:rPr>
        <w:t xml:space="preserve"> d’établissements recevant du public recensés par la Commission Intercommunale appartenant aux communes</w:t>
      </w:r>
      <w:r w:rsidRPr="00296131">
        <w:rPr>
          <w:bCs/>
          <w:color w:val="538135" w:themeColor="accent6" w:themeShade="BF"/>
          <w:sz w:val="24"/>
          <w:szCs w:val="24"/>
        </w:rPr>
        <w:t> : 951</w:t>
      </w:r>
    </w:p>
    <w:p w14:paraId="44961332" w14:textId="3825DED6" w:rsidR="009D2B8D" w:rsidRPr="00296131" w:rsidRDefault="00296131" w:rsidP="008E757A">
      <w:pPr>
        <w:pStyle w:val="Paragraphedeliste"/>
        <w:numPr>
          <w:ilvl w:val="0"/>
          <w:numId w:val="10"/>
        </w:numPr>
        <w:spacing w:after="0" w:line="276" w:lineRule="auto"/>
        <w:ind w:right="113"/>
        <w:rPr>
          <w:bCs/>
          <w:color w:val="538135" w:themeColor="accent6" w:themeShade="BF"/>
          <w:sz w:val="24"/>
          <w:szCs w:val="24"/>
        </w:rPr>
      </w:pPr>
      <w:r w:rsidRPr="00296131">
        <w:rPr>
          <w:bCs/>
          <w:color w:val="538135" w:themeColor="accent6" w:themeShade="BF"/>
          <w:sz w:val="24"/>
          <w:szCs w:val="24"/>
        </w:rPr>
        <w:t>N</w:t>
      </w:r>
      <w:r w:rsidR="009D2B8D" w:rsidRPr="00296131">
        <w:rPr>
          <w:bCs/>
          <w:color w:val="538135" w:themeColor="accent6" w:themeShade="BF"/>
          <w:sz w:val="24"/>
          <w:szCs w:val="24"/>
        </w:rPr>
        <w:t>ombre d’établissements recevant du public recensés par la Commission Intercommunale appartenant à l’Agglomération</w:t>
      </w:r>
      <w:r w:rsidRPr="00296131">
        <w:rPr>
          <w:bCs/>
          <w:color w:val="538135" w:themeColor="accent6" w:themeShade="BF"/>
          <w:sz w:val="24"/>
          <w:szCs w:val="24"/>
        </w:rPr>
        <w:t> : 112</w:t>
      </w:r>
    </w:p>
    <w:p w14:paraId="4C6B49F1" w14:textId="2D1DF5D6" w:rsidR="009D2B8D" w:rsidRPr="00296131" w:rsidRDefault="00296131" w:rsidP="008E757A">
      <w:pPr>
        <w:pStyle w:val="Paragraphedeliste"/>
        <w:numPr>
          <w:ilvl w:val="0"/>
          <w:numId w:val="10"/>
        </w:numPr>
        <w:spacing w:after="0" w:line="276" w:lineRule="auto"/>
        <w:ind w:right="113"/>
        <w:rPr>
          <w:bCs/>
          <w:color w:val="538135" w:themeColor="accent6" w:themeShade="BF"/>
          <w:sz w:val="24"/>
          <w:szCs w:val="24"/>
        </w:rPr>
      </w:pPr>
      <w:r>
        <w:rPr>
          <w:bCs/>
          <w:color w:val="538135" w:themeColor="accent6" w:themeShade="BF"/>
          <w:sz w:val="24"/>
          <w:szCs w:val="24"/>
        </w:rPr>
        <w:lastRenderedPageBreak/>
        <w:t>N</w:t>
      </w:r>
      <w:r w:rsidR="009D2B8D" w:rsidRPr="00296131">
        <w:rPr>
          <w:bCs/>
          <w:color w:val="538135" w:themeColor="accent6" w:themeShade="BF"/>
          <w:sz w:val="24"/>
          <w:szCs w:val="24"/>
        </w:rPr>
        <w:t>ombre de communes de moins de 5000 habitants sur le territoire qui font l’objet du recensement de l’Agglomération</w:t>
      </w:r>
      <w:r>
        <w:rPr>
          <w:bCs/>
          <w:color w:val="538135" w:themeColor="accent6" w:themeShade="BF"/>
          <w:sz w:val="24"/>
          <w:szCs w:val="24"/>
        </w:rPr>
        <w:t> : 144</w:t>
      </w:r>
    </w:p>
    <w:p w14:paraId="4B008827" w14:textId="7E53C4FE" w:rsidR="009D2B8D" w:rsidRPr="00296131" w:rsidRDefault="00296131" w:rsidP="008E757A">
      <w:pPr>
        <w:pStyle w:val="Paragraphedeliste"/>
        <w:numPr>
          <w:ilvl w:val="0"/>
          <w:numId w:val="10"/>
        </w:numPr>
        <w:spacing w:after="0" w:line="276" w:lineRule="auto"/>
        <w:ind w:right="113"/>
        <w:rPr>
          <w:bCs/>
          <w:color w:val="538135" w:themeColor="accent6" w:themeShade="BF"/>
          <w:sz w:val="24"/>
          <w:szCs w:val="24"/>
        </w:rPr>
      </w:pPr>
      <w:r>
        <w:rPr>
          <w:bCs/>
          <w:color w:val="538135" w:themeColor="accent6" w:themeShade="BF"/>
          <w:sz w:val="24"/>
          <w:szCs w:val="24"/>
        </w:rPr>
        <w:t>Nombre</w:t>
      </w:r>
      <w:r w:rsidR="009D2B8D" w:rsidRPr="00296131">
        <w:rPr>
          <w:bCs/>
          <w:color w:val="538135" w:themeColor="accent6" w:themeShade="BF"/>
          <w:sz w:val="24"/>
          <w:szCs w:val="24"/>
        </w:rPr>
        <w:t xml:space="preserve"> de communes du Sud Pays Basque de plus de 5000 habitants pour lesquelles l’Agglomération recense les établissements publics recevant du public</w:t>
      </w:r>
      <w:r>
        <w:rPr>
          <w:bCs/>
          <w:color w:val="538135" w:themeColor="accent6" w:themeShade="BF"/>
          <w:sz w:val="24"/>
          <w:szCs w:val="24"/>
        </w:rPr>
        <w:t> : 5</w:t>
      </w:r>
    </w:p>
    <w:p w14:paraId="73A80D94" w14:textId="322B6164" w:rsidR="009D2B8D" w:rsidRPr="00296131" w:rsidRDefault="009D2B8D" w:rsidP="00296131">
      <w:pPr>
        <w:pStyle w:val="Titre3"/>
        <w:spacing w:before="360" w:line="276" w:lineRule="auto"/>
        <w:rPr>
          <w:rFonts w:asciiTheme="minorHAnsi" w:hAnsiTheme="minorHAnsi" w:cstheme="minorHAnsi"/>
          <w:b/>
          <w:bCs/>
          <w:color w:val="2F5496" w:themeColor="accent1" w:themeShade="BF"/>
          <w:u w:val="single"/>
        </w:rPr>
      </w:pPr>
      <w:r w:rsidRPr="00296131">
        <w:rPr>
          <w:rFonts w:asciiTheme="minorHAnsi" w:hAnsiTheme="minorHAnsi" w:cstheme="minorHAnsi"/>
          <w:b/>
          <w:bCs/>
          <w:color w:val="2F5496" w:themeColor="accent1" w:themeShade="BF"/>
          <w:u w:val="single"/>
        </w:rPr>
        <w:t>Objectif n° 5</w:t>
      </w:r>
    </w:p>
    <w:p w14:paraId="111DEB04" w14:textId="365F271C" w:rsidR="009D2B8D" w:rsidRPr="000575E1" w:rsidRDefault="009D2B8D" w:rsidP="00296131">
      <w:pPr>
        <w:spacing w:after="240" w:line="276" w:lineRule="auto"/>
        <w:ind w:hanging="11"/>
        <w:rPr>
          <w:rStyle w:val="lev"/>
          <w:b w:val="0"/>
          <w:sz w:val="24"/>
          <w:szCs w:val="24"/>
        </w:rPr>
      </w:pPr>
      <w:r w:rsidRPr="000575E1">
        <w:rPr>
          <w:rStyle w:val="lev"/>
          <w:b w:val="0"/>
          <w:sz w:val="24"/>
          <w:szCs w:val="24"/>
        </w:rPr>
        <w:t>Accompagner le suivi du Schéma Directeur d’Accessibilité – Agenda d’Accessibilité Programmée de l’Agglomération (</w:t>
      </w:r>
      <w:proofErr w:type="spellStart"/>
      <w:r w:rsidRPr="000575E1">
        <w:rPr>
          <w:rStyle w:val="lev"/>
          <w:b w:val="0"/>
          <w:sz w:val="24"/>
          <w:szCs w:val="24"/>
        </w:rPr>
        <w:t>Sd’AP</w:t>
      </w:r>
      <w:proofErr w:type="spellEnd"/>
      <w:r w:rsidRPr="000575E1">
        <w:rPr>
          <w:rStyle w:val="lev"/>
          <w:b w:val="0"/>
          <w:sz w:val="24"/>
          <w:szCs w:val="24"/>
        </w:rPr>
        <w:t>)</w:t>
      </w:r>
    </w:p>
    <w:p w14:paraId="43CDC2DB" w14:textId="77777777" w:rsidR="009D2B8D" w:rsidRPr="00296131" w:rsidRDefault="009D2B8D" w:rsidP="008E757A">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296131">
        <w:rPr>
          <w:b/>
          <w:color w:val="2F5496" w:themeColor="accent1" w:themeShade="BF"/>
          <w:sz w:val="24"/>
          <w:szCs w:val="24"/>
        </w:rPr>
        <w:t>Contexte</w:t>
      </w:r>
    </w:p>
    <w:p w14:paraId="47B9338F" w14:textId="77777777" w:rsidR="009D2B8D" w:rsidRPr="00296131"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L’Agglomération a délégué la compétence transport au Syndicat des Mobilités Pays Basque-Adour (SMPBA).</w:t>
      </w:r>
    </w:p>
    <w:p w14:paraId="26FBD349" w14:textId="2D8D067E" w:rsidR="009D2B8D" w:rsidRPr="00296131"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Le territoire couvert par le syndicat comprend l’ensemble du territoire de l’Agglomération Pays Basque + la ville de Tarnos (40).</w:t>
      </w:r>
    </w:p>
    <w:p w14:paraId="25E5654C" w14:textId="77777777" w:rsidR="009D2B8D" w:rsidRPr="00296131"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 xml:space="preserve">A ce jour, 2 Schémas Directeurs d’Accessibilité Programmée coexistent : 1 concernant le réseau </w:t>
      </w:r>
      <w:proofErr w:type="spellStart"/>
      <w:r w:rsidRPr="000575E1">
        <w:rPr>
          <w:sz w:val="24"/>
          <w:szCs w:val="24"/>
        </w:rPr>
        <w:t>Chronoplus</w:t>
      </w:r>
      <w:proofErr w:type="spellEnd"/>
      <w:r w:rsidRPr="000575E1">
        <w:rPr>
          <w:sz w:val="24"/>
          <w:szCs w:val="24"/>
        </w:rPr>
        <w:t xml:space="preserve"> et 1 concernant le réseau </w:t>
      </w:r>
      <w:proofErr w:type="spellStart"/>
      <w:r w:rsidRPr="000575E1">
        <w:rPr>
          <w:sz w:val="24"/>
          <w:szCs w:val="24"/>
        </w:rPr>
        <w:t>Hegobus</w:t>
      </w:r>
      <w:proofErr w:type="spellEnd"/>
      <w:r w:rsidRPr="00296131">
        <w:rPr>
          <w:sz w:val="24"/>
          <w:szCs w:val="24"/>
        </w:rPr>
        <w:t>.</w:t>
      </w:r>
    </w:p>
    <w:p w14:paraId="6C6BDCEA" w14:textId="77777777" w:rsidR="009D2B8D" w:rsidRPr="00296131" w:rsidRDefault="009D2B8D" w:rsidP="008E757A">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296131">
        <w:rPr>
          <w:b/>
          <w:color w:val="2F5496" w:themeColor="accent1" w:themeShade="BF"/>
          <w:sz w:val="24"/>
          <w:szCs w:val="24"/>
        </w:rPr>
        <w:t>Moyens et méthodologie mobilisés</w:t>
      </w:r>
    </w:p>
    <w:p w14:paraId="0106E1B7" w14:textId="77777777" w:rsidR="009D2B8D" w:rsidRPr="00296131"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Après échanges avec les services de l’</w:t>
      </w:r>
      <w:proofErr w:type="spellStart"/>
      <w:r w:rsidRPr="000575E1">
        <w:rPr>
          <w:sz w:val="24"/>
          <w:szCs w:val="24"/>
        </w:rPr>
        <w:t>Etat</w:t>
      </w:r>
      <w:proofErr w:type="spellEnd"/>
      <w:r w:rsidRPr="000575E1">
        <w:rPr>
          <w:sz w:val="24"/>
          <w:szCs w:val="24"/>
        </w:rPr>
        <w:t xml:space="preserve">, il a été décidé de réviser les </w:t>
      </w:r>
      <w:proofErr w:type="spellStart"/>
      <w:r w:rsidRPr="000575E1">
        <w:rPr>
          <w:sz w:val="24"/>
          <w:szCs w:val="24"/>
        </w:rPr>
        <w:t>Sd’AP</w:t>
      </w:r>
      <w:proofErr w:type="spellEnd"/>
      <w:r w:rsidRPr="000575E1">
        <w:rPr>
          <w:sz w:val="24"/>
          <w:szCs w:val="24"/>
        </w:rPr>
        <w:t xml:space="preserve"> existants en intégrant lignes interurbaines transférées au Syndicat des Mobilités afin de produire un seul schéma directeur d’accessibilité programmée couvrant le nouveau territoire de l’Agglomération. Le nouveau schéma devra reprendre à minima les objectifs actés dans les deux premiers schémas déposés.</w:t>
      </w:r>
    </w:p>
    <w:p w14:paraId="000DE1C1" w14:textId="77777777" w:rsidR="009D2B8D" w:rsidRPr="00296131"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C’est le Syndicat des Mobilités qui pilote le dossier en collaboration avec la mission accessibilité de l’Agglomération et la Commission Intercommunale pour l’Accessibilité.</w:t>
      </w:r>
    </w:p>
    <w:p w14:paraId="620A5AAB" w14:textId="77777777" w:rsidR="009D2B8D" w:rsidRPr="00296131" w:rsidRDefault="009D2B8D" w:rsidP="008E757A">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296131">
        <w:rPr>
          <w:b/>
          <w:color w:val="2F5496" w:themeColor="accent1" w:themeShade="BF"/>
          <w:sz w:val="24"/>
          <w:szCs w:val="24"/>
        </w:rPr>
        <w:t>Travaux 2018</w:t>
      </w:r>
    </w:p>
    <w:p w14:paraId="4245406A" w14:textId="77777777" w:rsidR="009D2B8D" w:rsidRPr="000575E1" w:rsidRDefault="009D2B8D" w:rsidP="00296131">
      <w:pPr>
        <w:spacing w:line="276" w:lineRule="auto"/>
        <w:rPr>
          <w:sz w:val="24"/>
          <w:szCs w:val="24"/>
        </w:rPr>
      </w:pPr>
      <w:r w:rsidRPr="000575E1">
        <w:rPr>
          <w:sz w:val="24"/>
          <w:szCs w:val="24"/>
        </w:rPr>
        <w:t xml:space="preserve">Le Syndicat des mobilités est intervenu lors de la réunion de la Commission Intercommunale pour l’Accessibilité de décembre 2018. </w:t>
      </w:r>
    </w:p>
    <w:p w14:paraId="75C50ABB" w14:textId="77777777" w:rsidR="009D2B8D" w:rsidRPr="00296131" w:rsidRDefault="009D2B8D" w:rsidP="00296131">
      <w:pPr>
        <w:spacing w:after="0" w:line="276" w:lineRule="auto"/>
        <w:rPr>
          <w:sz w:val="24"/>
          <w:szCs w:val="24"/>
        </w:rPr>
      </w:pPr>
      <w:r w:rsidRPr="00296131">
        <w:rPr>
          <w:sz w:val="24"/>
          <w:szCs w:val="24"/>
        </w:rPr>
        <w:t>Une présentation complète du syndicat a été faite détaillant :</w:t>
      </w:r>
    </w:p>
    <w:p w14:paraId="23399B2D" w14:textId="77777777" w:rsidR="009D2B8D" w:rsidRPr="00296131"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Son système d’organisation ;</w:t>
      </w:r>
    </w:p>
    <w:p w14:paraId="7402CEE8" w14:textId="77777777" w:rsidR="009D2B8D" w:rsidRPr="00296131"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Son territoire ;</w:t>
      </w:r>
    </w:p>
    <w:p w14:paraId="2AC89803" w14:textId="77777777" w:rsidR="009D2B8D" w:rsidRPr="00296131"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Les lignes exploitées ;</w:t>
      </w:r>
    </w:p>
    <w:p w14:paraId="6C7C7D22" w14:textId="77777777" w:rsidR="009D2B8D" w:rsidRPr="00296131"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Les grands projets (</w:t>
      </w:r>
      <w:proofErr w:type="spellStart"/>
      <w:r w:rsidRPr="000575E1">
        <w:rPr>
          <w:sz w:val="24"/>
          <w:szCs w:val="24"/>
        </w:rPr>
        <w:t>Tram’bus</w:t>
      </w:r>
      <w:proofErr w:type="spellEnd"/>
      <w:r w:rsidRPr="000575E1">
        <w:rPr>
          <w:sz w:val="24"/>
          <w:szCs w:val="24"/>
        </w:rPr>
        <w:t>, Plan de Déplacement Urbain, Schéma Directeur d’Accessibilité Programmée, etc…).</w:t>
      </w:r>
    </w:p>
    <w:p w14:paraId="7ED97D94" w14:textId="77777777" w:rsidR="009D2B8D" w:rsidRPr="00296131" w:rsidRDefault="009D2B8D" w:rsidP="00296131">
      <w:pPr>
        <w:spacing w:line="276" w:lineRule="auto"/>
        <w:rPr>
          <w:sz w:val="24"/>
          <w:szCs w:val="24"/>
        </w:rPr>
      </w:pPr>
      <w:r w:rsidRPr="00296131">
        <w:rPr>
          <w:sz w:val="24"/>
          <w:szCs w:val="24"/>
        </w:rPr>
        <w:t xml:space="preserve">Concernant plus particulièrement le </w:t>
      </w:r>
      <w:proofErr w:type="spellStart"/>
      <w:r w:rsidRPr="00296131">
        <w:rPr>
          <w:sz w:val="24"/>
          <w:szCs w:val="24"/>
        </w:rPr>
        <w:t>Sd’AP</w:t>
      </w:r>
      <w:proofErr w:type="spellEnd"/>
      <w:r w:rsidRPr="00296131">
        <w:rPr>
          <w:sz w:val="24"/>
          <w:szCs w:val="24"/>
        </w:rPr>
        <w:t xml:space="preserve">, le Syndicat des Mobilités a informé la Commission de son intention de faire appel à un cabinet d’études pour réaliser la fusion des 2 </w:t>
      </w:r>
      <w:proofErr w:type="spellStart"/>
      <w:r w:rsidRPr="00296131">
        <w:rPr>
          <w:sz w:val="24"/>
          <w:szCs w:val="24"/>
        </w:rPr>
        <w:t>Sd’AP</w:t>
      </w:r>
      <w:proofErr w:type="spellEnd"/>
      <w:r w:rsidRPr="00296131">
        <w:rPr>
          <w:sz w:val="24"/>
          <w:szCs w:val="24"/>
        </w:rPr>
        <w:t xml:space="preserve"> existants et produire le nouveau </w:t>
      </w:r>
      <w:proofErr w:type="spellStart"/>
      <w:r w:rsidRPr="00296131">
        <w:rPr>
          <w:sz w:val="24"/>
          <w:szCs w:val="24"/>
        </w:rPr>
        <w:t>Sd’AP</w:t>
      </w:r>
      <w:proofErr w:type="spellEnd"/>
      <w:r w:rsidRPr="00296131">
        <w:rPr>
          <w:sz w:val="24"/>
          <w:szCs w:val="24"/>
        </w:rPr>
        <w:t>.</w:t>
      </w:r>
    </w:p>
    <w:p w14:paraId="78B39D42" w14:textId="77777777" w:rsidR="009D2B8D" w:rsidRPr="00296131" w:rsidRDefault="009D2B8D" w:rsidP="00296131">
      <w:pPr>
        <w:spacing w:after="720" w:line="276" w:lineRule="auto"/>
        <w:rPr>
          <w:sz w:val="24"/>
          <w:szCs w:val="24"/>
        </w:rPr>
      </w:pPr>
      <w:r w:rsidRPr="00296131">
        <w:rPr>
          <w:sz w:val="24"/>
          <w:szCs w:val="24"/>
        </w:rPr>
        <w:t>Il a sollicité le soutien de la Commission dans cette démarche. C’est le groupe de travail de la Commission qui suivra le dossier.</w:t>
      </w:r>
    </w:p>
    <w:p w14:paraId="323B97DF" w14:textId="77777777" w:rsidR="00296131" w:rsidRPr="00296131" w:rsidRDefault="00296131" w:rsidP="00296131">
      <w:pPr>
        <w:spacing w:before="240" w:after="0" w:line="276" w:lineRule="auto"/>
        <w:ind w:right="113"/>
        <w:rPr>
          <w:b/>
          <w:color w:val="538135" w:themeColor="accent6" w:themeShade="BF"/>
          <w:sz w:val="24"/>
          <w:szCs w:val="24"/>
        </w:rPr>
      </w:pPr>
      <w:r w:rsidRPr="00296131">
        <w:rPr>
          <w:b/>
          <w:color w:val="538135" w:themeColor="accent6" w:themeShade="BF"/>
          <w:sz w:val="24"/>
          <w:szCs w:val="24"/>
        </w:rPr>
        <w:lastRenderedPageBreak/>
        <w:t>Le saviez-vous ?</w:t>
      </w:r>
    </w:p>
    <w:p w14:paraId="5B70CC5A" w14:textId="77777777" w:rsidR="009D2B8D" w:rsidRPr="000575E1" w:rsidRDefault="009D2B8D" w:rsidP="00296131">
      <w:pPr>
        <w:spacing w:after="0" w:line="276" w:lineRule="auto"/>
        <w:rPr>
          <w:color w:val="538135" w:themeColor="accent6" w:themeShade="BF"/>
          <w:sz w:val="24"/>
          <w:szCs w:val="24"/>
        </w:rPr>
      </w:pPr>
      <w:r w:rsidRPr="000575E1">
        <w:rPr>
          <w:color w:val="538135" w:themeColor="accent6" w:themeShade="BF"/>
          <w:sz w:val="24"/>
          <w:szCs w:val="24"/>
        </w:rPr>
        <w:t>Le Schéma Directeur d’Accessibilité – Agenda d’Accessibilité Programmée est un document qui concerne l’accessibilité des transports.</w:t>
      </w:r>
    </w:p>
    <w:p w14:paraId="115C893E" w14:textId="77777777" w:rsidR="009D2B8D" w:rsidRPr="000575E1" w:rsidRDefault="009D2B8D" w:rsidP="00296131">
      <w:pPr>
        <w:spacing w:after="0" w:line="276" w:lineRule="auto"/>
        <w:rPr>
          <w:color w:val="538135" w:themeColor="accent6" w:themeShade="BF"/>
          <w:sz w:val="24"/>
          <w:szCs w:val="24"/>
        </w:rPr>
      </w:pPr>
      <w:r w:rsidRPr="000575E1">
        <w:rPr>
          <w:color w:val="538135" w:themeColor="accent6" w:themeShade="BF"/>
          <w:sz w:val="24"/>
          <w:szCs w:val="24"/>
        </w:rPr>
        <w:t>Une fois révisé, le document final sera soumis au vote du conseil communautaire et envoyé à la Préfecture pour approbation.</w:t>
      </w:r>
    </w:p>
    <w:p w14:paraId="77D5F13B" w14:textId="77777777" w:rsidR="00296131" w:rsidRPr="000575E1" w:rsidRDefault="00296131" w:rsidP="00296131">
      <w:pPr>
        <w:spacing w:before="240" w:after="0" w:line="276" w:lineRule="auto"/>
        <w:ind w:right="113"/>
        <w:rPr>
          <w:b/>
          <w:color w:val="538135" w:themeColor="accent6" w:themeShade="BF"/>
          <w:sz w:val="24"/>
          <w:szCs w:val="24"/>
        </w:rPr>
      </w:pPr>
      <w:r>
        <w:rPr>
          <w:b/>
          <w:color w:val="538135" w:themeColor="accent6" w:themeShade="BF"/>
          <w:sz w:val="24"/>
          <w:szCs w:val="24"/>
        </w:rPr>
        <w:t>Chiffres clefs</w:t>
      </w:r>
    </w:p>
    <w:p w14:paraId="5E87F44F" w14:textId="078D8162" w:rsidR="009D2B8D" w:rsidRPr="000575E1" w:rsidRDefault="00296131" w:rsidP="00296131">
      <w:pPr>
        <w:spacing w:line="276" w:lineRule="auto"/>
        <w:rPr>
          <w:color w:val="538135" w:themeColor="accent6" w:themeShade="BF"/>
          <w:sz w:val="24"/>
          <w:szCs w:val="24"/>
        </w:rPr>
      </w:pPr>
      <w:r w:rsidRPr="00296131">
        <w:rPr>
          <w:bCs/>
          <w:color w:val="538135" w:themeColor="accent6" w:themeShade="BF"/>
          <w:sz w:val="24"/>
          <w:szCs w:val="24"/>
        </w:rPr>
        <w:t>Nombre</w:t>
      </w:r>
      <w:r w:rsidR="009D2B8D" w:rsidRPr="000575E1">
        <w:rPr>
          <w:color w:val="538135" w:themeColor="accent6" w:themeShade="BF"/>
          <w:sz w:val="24"/>
          <w:szCs w:val="24"/>
        </w:rPr>
        <w:t xml:space="preserve"> de points d’arrêts prioritaires mis aux normes en 2018</w:t>
      </w:r>
      <w:r>
        <w:rPr>
          <w:color w:val="538135" w:themeColor="accent6" w:themeShade="BF"/>
          <w:sz w:val="24"/>
          <w:szCs w:val="24"/>
        </w:rPr>
        <w:t> : 24</w:t>
      </w:r>
    </w:p>
    <w:p w14:paraId="123DE440" w14:textId="0F29D298" w:rsidR="009D2B8D" w:rsidRPr="00296131" w:rsidRDefault="009D2B8D" w:rsidP="00296131">
      <w:pPr>
        <w:pStyle w:val="Titre3"/>
        <w:spacing w:before="360" w:line="276" w:lineRule="auto"/>
        <w:rPr>
          <w:rFonts w:asciiTheme="minorHAnsi" w:hAnsiTheme="minorHAnsi" w:cstheme="minorHAnsi"/>
          <w:b/>
          <w:bCs/>
          <w:color w:val="2F5496" w:themeColor="accent1" w:themeShade="BF"/>
          <w:u w:val="single"/>
        </w:rPr>
      </w:pPr>
      <w:r w:rsidRPr="00296131">
        <w:rPr>
          <w:rFonts w:asciiTheme="minorHAnsi" w:hAnsiTheme="minorHAnsi" w:cstheme="minorHAnsi"/>
          <w:b/>
          <w:bCs/>
          <w:color w:val="2F5496" w:themeColor="accent1" w:themeShade="BF"/>
          <w:u w:val="single"/>
        </w:rPr>
        <w:t>Objectif n° 6</w:t>
      </w:r>
    </w:p>
    <w:p w14:paraId="6B6A1FEC" w14:textId="77777777" w:rsidR="009D2B8D" w:rsidRPr="000575E1" w:rsidRDefault="009D2B8D" w:rsidP="00296131">
      <w:pPr>
        <w:spacing w:after="240" w:line="276" w:lineRule="auto"/>
        <w:ind w:hanging="11"/>
        <w:rPr>
          <w:rStyle w:val="lev"/>
          <w:b w:val="0"/>
          <w:sz w:val="24"/>
          <w:szCs w:val="24"/>
        </w:rPr>
      </w:pPr>
      <w:r w:rsidRPr="000575E1">
        <w:rPr>
          <w:rStyle w:val="lev"/>
          <w:b w:val="0"/>
          <w:sz w:val="24"/>
          <w:szCs w:val="24"/>
        </w:rPr>
        <w:t>Mettre en place le module de formation pour le personnel d’accueil</w:t>
      </w:r>
    </w:p>
    <w:p w14:paraId="6157952C" w14:textId="77777777" w:rsidR="009D2B8D" w:rsidRPr="00296131" w:rsidRDefault="009D2B8D" w:rsidP="008E757A">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296131">
        <w:rPr>
          <w:b/>
          <w:color w:val="2F5496" w:themeColor="accent1" w:themeShade="BF"/>
          <w:sz w:val="24"/>
          <w:szCs w:val="24"/>
        </w:rPr>
        <w:t>Contexte</w:t>
      </w:r>
    </w:p>
    <w:p w14:paraId="78029D4F" w14:textId="77777777" w:rsidR="009D2B8D" w:rsidRPr="00296131"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La réglementation accessibilité prévoit la mise en place d’un registre accessibilité dans tous les établissements recevant du public. Ce registre contient notamment pour les bâtiments de 1ère à 4ème catégorie une attestation signée et mise à jour annuellement par l’employeur décrivant les actions de formation des personnels chargés de l’accueil des personnes handicapées.</w:t>
      </w:r>
    </w:p>
    <w:p w14:paraId="1759E839" w14:textId="77777777" w:rsidR="009D2B8D" w:rsidRPr="00296131"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Pour aider l’Agglomération et ses communes membres à répondre à cette obligation, la Commission Intercommunale pour l’Accessibilité a confié à son groupe de travail la réalisation d’un module de formation</w:t>
      </w:r>
      <w:r w:rsidRPr="00296131">
        <w:rPr>
          <w:sz w:val="24"/>
          <w:szCs w:val="24"/>
        </w:rPr>
        <w:t>.</w:t>
      </w:r>
    </w:p>
    <w:p w14:paraId="6F2E8462" w14:textId="77777777" w:rsidR="009D2B8D" w:rsidRPr="00296131" w:rsidRDefault="009D2B8D" w:rsidP="008E757A">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296131">
        <w:rPr>
          <w:b/>
          <w:color w:val="2F5496" w:themeColor="accent1" w:themeShade="BF"/>
          <w:sz w:val="24"/>
          <w:szCs w:val="24"/>
        </w:rPr>
        <w:t>Moyens et méthodologie mobilisés</w:t>
      </w:r>
    </w:p>
    <w:p w14:paraId="66998DD9" w14:textId="77777777" w:rsidR="009D2B8D" w:rsidRPr="00296131"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C’est le groupe de travail de la Commission Intercommunale pour l’Accessibilité qui pilote la mise en place du module de formation.</w:t>
      </w:r>
    </w:p>
    <w:p w14:paraId="2BE3AD8D" w14:textId="77777777" w:rsidR="009D2B8D" w:rsidRPr="00296131"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C’est également le groupe de travail qui réalise les formations.</w:t>
      </w:r>
    </w:p>
    <w:p w14:paraId="5885CD64" w14:textId="77777777" w:rsidR="009D2B8D" w:rsidRPr="00296131"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Les membres du groupe de travail (élus et associations) interviennent bénévolement. L’Agglomération prend à sa charge l’organisation et les frais inhérents à la réalisation des formations.</w:t>
      </w:r>
    </w:p>
    <w:p w14:paraId="5DA8720B" w14:textId="77777777" w:rsidR="009D2B8D" w:rsidRPr="00296131" w:rsidRDefault="009D2B8D" w:rsidP="008E757A">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296131">
        <w:rPr>
          <w:b/>
          <w:color w:val="2F5496" w:themeColor="accent1" w:themeShade="BF"/>
          <w:sz w:val="24"/>
          <w:szCs w:val="24"/>
        </w:rPr>
        <w:t>Travaux 2018</w:t>
      </w:r>
    </w:p>
    <w:p w14:paraId="222BF42D" w14:textId="77777777" w:rsidR="009D2B8D" w:rsidRPr="00296131"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Pour établir le contenu de la formation, le groupe de travail s’est réuni à trois reprises en début d’année 2018 (janvier-février-mars).</w:t>
      </w:r>
    </w:p>
    <w:p w14:paraId="0B433692" w14:textId="77777777" w:rsidR="009D2B8D" w:rsidRPr="00296131"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Les travaux engagés ont permis d’établir l’organisation suivante :</w:t>
      </w:r>
      <w:r w:rsidRPr="00296131">
        <w:rPr>
          <w:sz w:val="24"/>
          <w:szCs w:val="24"/>
        </w:rPr>
        <w:t xml:space="preserve"> </w:t>
      </w:r>
    </w:p>
    <w:p w14:paraId="2C9138CF" w14:textId="77777777" w:rsidR="009D2B8D" w:rsidRPr="000575E1" w:rsidRDefault="009D2B8D" w:rsidP="008E757A">
      <w:pPr>
        <w:pStyle w:val="Paragraphedeliste"/>
        <w:numPr>
          <w:ilvl w:val="1"/>
          <w:numId w:val="4"/>
        </w:numPr>
        <w:spacing w:after="120" w:line="276" w:lineRule="auto"/>
        <w:ind w:right="113"/>
        <w:rPr>
          <w:sz w:val="24"/>
          <w:szCs w:val="24"/>
        </w:rPr>
      </w:pPr>
      <w:r w:rsidRPr="000575E1">
        <w:rPr>
          <w:sz w:val="24"/>
          <w:szCs w:val="24"/>
        </w:rPr>
        <w:t>Chaque famille de handicap (auditif, cognitif, visuel, moteur) fait l’objet d’un atelier.</w:t>
      </w:r>
    </w:p>
    <w:p w14:paraId="5A3D38C3" w14:textId="77777777" w:rsidR="009D2B8D" w:rsidRPr="000575E1" w:rsidRDefault="009D2B8D" w:rsidP="008E757A">
      <w:pPr>
        <w:pStyle w:val="Paragraphedeliste"/>
        <w:numPr>
          <w:ilvl w:val="1"/>
          <w:numId w:val="4"/>
        </w:numPr>
        <w:spacing w:line="276" w:lineRule="auto"/>
        <w:rPr>
          <w:sz w:val="24"/>
          <w:szCs w:val="24"/>
        </w:rPr>
      </w:pPr>
      <w:r w:rsidRPr="000575E1">
        <w:rPr>
          <w:sz w:val="24"/>
          <w:szCs w:val="24"/>
        </w:rPr>
        <w:t>Chaque atelier est animé par une ou deux associations représentant le type de handicap concerné par l’atelier.</w:t>
      </w:r>
    </w:p>
    <w:p w14:paraId="79B76954" w14:textId="77777777" w:rsidR="009D2B8D" w:rsidRPr="000575E1" w:rsidRDefault="009D2B8D" w:rsidP="008E757A">
      <w:pPr>
        <w:pStyle w:val="Paragraphedeliste"/>
        <w:numPr>
          <w:ilvl w:val="1"/>
          <w:numId w:val="4"/>
        </w:numPr>
        <w:spacing w:after="120" w:line="276" w:lineRule="auto"/>
        <w:ind w:right="113"/>
        <w:rPr>
          <w:sz w:val="24"/>
          <w:szCs w:val="24"/>
        </w:rPr>
      </w:pPr>
      <w:r w:rsidRPr="000575E1">
        <w:rPr>
          <w:sz w:val="24"/>
          <w:szCs w:val="24"/>
        </w:rPr>
        <w:t>Pour chaque atelier un contenu type a été établi. L’objectif principal est la mise en situation de chaque participant</w:t>
      </w:r>
    </w:p>
    <w:p w14:paraId="0C50A937" w14:textId="77777777" w:rsidR="009D2B8D" w:rsidRPr="00D62166"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 xml:space="preserve">Outre le contenu des ateliers, les membres du groupe de travail de la Commission Intercommunale pour l’Accessibilité ont également travaillé sur la réalisation de </w:t>
      </w:r>
      <w:r w:rsidRPr="000575E1">
        <w:rPr>
          <w:sz w:val="24"/>
          <w:szCs w:val="24"/>
        </w:rPr>
        <w:lastRenderedPageBreak/>
        <w:t>fiches pratiques. 1 fiche type par handicap (auditif, cognitif, visuel, moteur) a été établie. Elle reprend les points essentiels du comportement à avoir avec une personne en situation de handicap. Ces fiches sont destinées à être remises à l’issue de la formation à chaque participant.</w:t>
      </w:r>
      <w:r w:rsidRPr="00D62166">
        <w:rPr>
          <w:sz w:val="24"/>
          <w:szCs w:val="24"/>
        </w:rPr>
        <w:t xml:space="preserve"> </w:t>
      </w:r>
    </w:p>
    <w:p w14:paraId="0D785376" w14:textId="77777777" w:rsidR="009D2B8D" w:rsidRPr="00D62166"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Enfin le groupe de travail a établi un questionnaire pour lui permettre d’évaluer la formation et mettre en place si nécessaire les actions correctives.</w:t>
      </w:r>
      <w:r w:rsidRPr="00D62166">
        <w:rPr>
          <w:sz w:val="24"/>
          <w:szCs w:val="24"/>
        </w:rPr>
        <w:t xml:space="preserve"> </w:t>
      </w:r>
    </w:p>
    <w:p w14:paraId="5C269D59" w14:textId="77777777" w:rsidR="009D2B8D" w:rsidRPr="00D62166"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Le 20 avril 2018, le groupe de travail a présenté à l’ensemble des membres titulaires et suppléants de la Commission le résultat de ses travaux. Tous les membres présents ont « testé » chaque atelier de 14 h 00 à 17 h 00. A l’issue de ce test, les membres de la Commission ont approuvé le contenu de la formation.</w:t>
      </w:r>
    </w:p>
    <w:p w14:paraId="506F441C" w14:textId="77777777" w:rsidR="009D2B8D" w:rsidRPr="00D62166" w:rsidRDefault="009D2B8D" w:rsidP="008E757A">
      <w:pPr>
        <w:pStyle w:val="Paragraphedeliste"/>
        <w:numPr>
          <w:ilvl w:val="0"/>
          <w:numId w:val="22"/>
        </w:numPr>
        <w:spacing w:after="0" w:line="276" w:lineRule="auto"/>
        <w:ind w:left="709" w:hanging="357"/>
        <w:contextualSpacing w:val="0"/>
        <w:rPr>
          <w:sz w:val="24"/>
          <w:szCs w:val="24"/>
        </w:rPr>
      </w:pPr>
      <w:r w:rsidRPr="000575E1">
        <w:rPr>
          <w:sz w:val="24"/>
          <w:szCs w:val="24"/>
        </w:rPr>
        <w:t>Les formations ont débuté en septembre 2018 à raison d’une formation par mois. Les retours sont très positifs et n’ont pas donné lieu à des modifications.</w:t>
      </w:r>
      <w:r w:rsidRPr="00D62166">
        <w:rPr>
          <w:sz w:val="24"/>
          <w:szCs w:val="24"/>
        </w:rPr>
        <w:t xml:space="preserve"> </w:t>
      </w:r>
    </w:p>
    <w:p w14:paraId="4942A23A" w14:textId="77777777" w:rsidR="00D62166" w:rsidRPr="00296131" w:rsidRDefault="00D62166" w:rsidP="00D62166">
      <w:pPr>
        <w:spacing w:before="240" w:after="0" w:line="276" w:lineRule="auto"/>
        <w:ind w:right="113"/>
        <w:rPr>
          <w:b/>
          <w:color w:val="538135" w:themeColor="accent6" w:themeShade="BF"/>
          <w:sz w:val="24"/>
          <w:szCs w:val="24"/>
        </w:rPr>
      </w:pPr>
      <w:r w:rsidRPr="00296131">
        <w:rPr>
          <w:b/>
          <w:color w:val="538135" w:themeColor="accent6" w:themeShade="BF"/>
          <w:sz w:val="24"/>
          <w:szCs w:val="24"/>
        </w:rPr>
        <w:t>Le saviez-vous ?</w:t>
      </w:r>
    </w:p>
    <w:p w14:paraId="1781E026" w14:textId="77777777" w:rsidR="009D2B8D" w:rsidRPr="00D62166" w:rsidRDefault="009D2B8D" w:rsidP="00D62166">
      <w:pPr>
        <w:spacing w:after="0" w:line="276" w:lineRule="auto"/>
        <w:rPr>
          <w:bCs/>
          <w:color w:val="538135" w:themeColor="accent6" w:themeShade="BF"/>
          <w:sz w:val="24"/>
          <w:szCs w:val="24"/>
        </w:rPr>
      </w:pPr>
      <w:r w:rsidRPr="00D62166">
        <w:rPr>
          <w:bCs/>
          <w:color w:val="538135" w:themeColor="accent6" w:themeShade="BF"/>
          <w:sz w:val="24"/>
          <w:szCs w:val="24"/>
        </w:rPr>
        <w:t>Les formations sont gratuites et ouvertes à toutes les communes membres de l’Agglomération.</w:t>
      </w:r>
    </w:p>
    <w:p w14:paraId="6C80DECB" w14:textId="77777777" w:rsidR="009D2B8D" w:rsidRPr="00D62166" w:rsidRDefault="009D2B8D" w:rsidP="00D62166">
      <w:pPr>
        <w:spacing w:after="0" w:line="276" w:lineRule="auto"/>
        <w:rPr>
          <w:bCs/>
          <w:color w:val="538135" w:themeColor="accent6" w:themeShade="BF"/>
          <w:sz w:val="24"/>
          <w:szCs w:val="24"/>
        </w:rPr>
      </w:pPr>
      <w:r w:rsidRPr="00D62166">
        <w:rPr>
          <w:bCs/>
          <w:color w:val="538135" w:themeColor="accent6" w:themeShade="BF"/>
          <w:sz w:val="24"/>
          <w:szCs w:val="24"/>
        </w:rPr>
        <w:t xml:space="preserve">Elles se déroulent dans les locaux de l’Agglomération : </w:t>
      </w:r>
    </w:p>
    <w:p w14:paraId="26EFF0CB" w14:textId="77777777" w:rsidR="009D2B8D" w:rsidRPr="000575E1" w:rsidRDefault="009D2B8D" w:rsidP="008E757A">
      <w:pPr>
        <w:pStyle w:val="Paragraphedeliste"/>
        <w:numPr>
          <w:ilvl w:val="0"/>
          <w:numId w:val="24"/>
        </w:numPr>
        <w:spacing w:line="276" w:lineRule="auto"/>
        <w:rPr>
          <w:color w:val="538135" w:themeColor="accent6" w:themeShade="BF"/>
          <w:sz w:val="24"/>
          <w:szCs w:val="24"/>
        </w:rPr>
      </w:pPr>
      <w:r w:rsidRPr="000575E1">
        <w:rPr>
          <w:color w:val="538135" w:themeColor="accent6" w:themeShade="BF"/>
          <w:sz w:val="24"/>
          <w:szCs w:val="24"/>
        </w:rPr>
        <w:t xml:space="preserve">Maison de services au public à Mauléon, </w:t>
      </w:r>
    </w:p>
    <w:p w14:paraId="5DF57249" w14:textId="77777777" w:rsidR="009D2B8D" w:rsidRPr="000575E1" w:rsidRDefault="009D2B8D" w:rsidP="008E757A">
      <w:pPr>
        <w:pStyle w:val="Paragraphedeliste"/>
        <w:numPr>
          <w:ilvl w:val="0"/>
          <w:numId w:val="24"/>
        </w:numPr>
        <w:spacing w:line="276" w:lineRule="auto"/>
        <w:rPr>
          <w:color w:val="538135" w:themeColor="accent6" w:themeShade="BF"/>
          <w:sz w:val="24"/>
          <w:szCs w:val="24"/>
        </w:rPr>
      </w:pPr>
      <w:r w:rsidRPr="000575E1">
        <w:rPr>
          <w:color w:val="538135" w:themeColor="accent6" w:themeShade="BF"/>
          <w:sz w:val="24"/>
          <w:szCs w:val="24"/>
        </w:rPr>
        <w:t xml:space="preserve">Siège du pôle Soule-Xiberoa à St Jean Le Vieux, </w:t>
      </w:r>
    </w:p>
    <w:p w14:paraId="2C2E52DB" w14:textId="77777777" w:rsidR="009D2B8D" w:rsidRPr="000575E1" w:rsidRDefault="009D2B8D" w:rsidP="008E757A">
      <w:pPr>
        <w:pStyle w:val="Paragraphedeliste"/>
        <w:numPr>
          <w:ilvl w:val="0"/>
          <w:numId w:val="24"/>
        </w:numPr>
        <w:spacing w:after="0" w:line="276" w:lineRule="auto"/>
        <w:ind w:left="714" w:hanging="357"/>
        <w:contextualSpacing w:val="0"/>
        <w:rPr>
          <w:color w:val="538135" w:themeColor="accent6" w:themeShade="BF"/>
          <w:sz w:val="24"/>
          <w:szCs w:val="24"/>
        </w:rPr>
      </w:pPr>
      <w:r w:rsidRPr="000575E1">
        <w:rPr>
          <w:color w:val="538135" w:themeColor="accent6" w:themeShade="BF"/>
          <w:sz w:val="24"/>
          <w:szCs w:val="24"/>
        </w:rPr>
        <w:t>Siège du pôle Sud Pays Basque à Urrugne.</w:t>
      </w:r>
    </w:p>
    <w:p w14:paraId="082D6A76" w14:textId="77777777" w:rsidR="009D2B8D" w:rsidRPr="000575E1" w:rsidRDefault="009D2B8D" w:rsidP="00D62166">
      <w:pPr>
        <w:spacing w:after="0" w:line="276" w:lineRule="auto"/>
        <w:rPr>
          <w:color w:val="538135" w:themeColor="accent6" w:themeShade="BF"/>
          <w:sz w:val="24"/>
          <w:szCs w:val="24"/>
        </w:rPr>
      </w:pPr>
      <w:r w:rsidRPr="000575E1">
        <w:rPr>
          <w:color w:val="538135" w:themeColor="accent6" w:themeShade="BF"/>
          <w:sz w:val="24"/>
          <w:szCs w:val="24"/>
        </w:rPr>
        <w:t>Et dans les locaux de la « Maison pour tous », mis gracieusement à la disposition de l’Agglomération, par la commune d’Anglet.</w:t>
      </w:r>
    </w:p>
    <w:p w14:paraId="7DD18384" w14:textId="77777777" w:rsidR="00D62166" w:rsidRPr="000575E1" w:rsidRDefault="00D62166" w:rsidP="00D62166">
      <w:pPr>
        <w:spacing w:before="240" w:after="0" w:line="276" w:lineRule="auto"/>
        <w:ind w:right="113"/>
        <w:rPr>
          <w:b/>
          <w:color w:val="538135" w:themeColor="accent6" w:themeShade="BF"/>
          <w:sz w:val="24"/>
          <w:szCs w:val="24"/>
        </w:rPr>
      </w:pPr>
      <w:r>
        <w:rPr>
          <w:b/>
          <w:color w:val="538135" w:themeColor="accent6" w:themeShade="BF"/>
          <w:sz w:val="24"/>
          <w:szCs w:val="24"/>
        </w:rPr>
        <w:t>Chiffres clefs</w:t>
      </w:r>
    </w:p>
    <w:p w14:paraId="0223A3ED" w14:textId="38F8419E" w:rsidR="00D62166" w:rsidRDefault="00D62166" w:rsidP="00296131">
      <w:pPr>
        <w:spacing w:line="276" w:lineRule="auto"/>
        <w:rPr>
          <w:color w:val="538135" w:themeColor="accent6" w:themeShade="BF"/>
          <w:sz w:val="24"/>
          <w:szCs w:val="24"/>
        </w:rPr>
      </w:pPr>
      <w:r w:rsidRPr="00D62166">
        <w:rPr>
          <w:bCs/>
          <w:color w:val="538135" w:themeColor="accent6" w:themeShade="BF"/>
          <w:sz w:val="24"/>
          <w:szCs w:val="24"/>
        </w:rPr>
        <w:t>Nombre</w:t>
      </w:r>
      <w:r w:rsidR="009D2B8D" w:rsidRPr="000575E1">
        <w:rPr>
          <w:color w:val="538135" w:themeColor="accent6" w:themeShade="BF"/>
          <w:sz w:val="24"/>
          <w:szCs w:val="24"/>
        </w:rPr>
        <w:t xml:space="preserve"> de points d’arrêts prioritaires mis aux normes en 2018</w:t>
      </w:r>
      <w:r>
        <w:rPr>
          <w:color w:val="538135" w:themeColor="accent6" w:themeShade="BF"/>
          <w:sz w:val="24"/>
          <w:szCs w:val="24"/>
        </w:rPr>
        <w:t> : 24</w:t>
      </w:r>
    </w:p>
    <w:p w14:paraId="26FA0F1C" w14:textId="77777777" w:rsidR="00D62166" w:rsidRDefault="00D62166">
      <w:pPr>
        <w:rPr>
          <w:color w:val="538135" w:themeColor="accent6" w:themeShade="BF"/>
          <w:sz w:val="24"/>
          <w:szCs w:val="24"/>
        </w:rPr>
      </w:pPr>
      <w:r>
        <w:rPr>
          <w:color w:val="538135" w:themeColor="accent6" w:themeShade="BF"/>
          <w:sz w:val="24"/>
          <w:szCs w:val="24"/>
        </w:rPr>
        <w:br w:type="page"/>
      </w:r>
    </w:p>
    <w:p w14:paraId="3C38CF17" w14:textId="77777777" w:rsidR="009D2B8D" w:rsidRPr="00D62166" w:rsidRDefault="009D2B8D" w:rsidP="00D62166">
      <w:pPr>
        <w:pStyle w:val="Titre1"/>
        <w:spacing w:line="276" w:lineRule="auto"/>
        <w:rPr>
          <w:rStyle w:val="lev"/>
          <w:b/>
          <w:bCs w:val="0"/>
        </w:rPr>
      </w:pPr>
      <w:bookmarkStart w:id="8" w:name="_Toc53649109"/>
      <w:r w:rsidRPr="00D62166">
        <w:rPr>
          <w:rStyle w:val="lev"/>
          <w:b/>
          <w:bCs w:val="0"/>
        </w:rPr>
        <w:lastRenderedPageBreak/>
        <w:t>Objectifs 2019</w:t>
      </w:r>
      <w:bookmarkEnd w:id="8"/>
    </w:p>
    <w:p w14:paraId="6A6D88DC" w14:textId="77777777" w:rsidR="009D2B8D" w:rsidRPr="00D62166" w:rsidRDefault="009D2B8D" w:rsidP="008E757A">
      <w:pPr>
        <w:pStyle w:val="Titre2"/>
        <w:numPr>
          <w:ilvl w:val="0"/>
          <w:numId w:val="25"/>
        </w:numPr>
        <w:ind w:left="426" w:hanging="426"/>
      </w:pPr>
      <w:bookmarkStart w:id="9" w:name="_Toc53649110"/>
      <w:r w:rsidRPr="00D62166">
        <w:t>Contexte</w:t>
      </w:r>
      <w:bookmarkEnd w:id="9"/>
    </w:p>
    <w:p w14:paraId="07284228" w14:textId="77777777" w:rsidR="009D2B8D" w:rsidRPr="00D62166" w:rsidRDefault="009D2B8D" w:rsidP="00B86998">
      <w:pPr>
        <w:spacing w:before="480" w:after="600" w:line="276" w:lineRule="auto"/>
        <w:rPr>
          <w:color w:val="7030A0"/>
          <w:sz w:val="48"/>
          <w:szCs w:val="48"/>
        </w:rPr>
      </w:pPr>
      <w:r w:rsidRPr="00D62166">
        <w:rPr>
          <w:sz w:val="24"/>
          <w:szCs w:val="24"/>
        </w:rPr>
        <w:t>Lors de la séance de décembre 2018, les membres de la Commission Intercommunale pour l’Accessibilité ont décidé des objectifs 2019 portés par la Commission.</w:t>
      </w:r>
    </w:p>
    <w:p w14:paraId="2E7EB107" w14:textId="77777777" w:rsidR="009D2B8D" w:rsidRPr="00B86998" w:rsidRDefault="009D2B8D" w:rsidP="008E757A">
      <w:pPr>
        <w:pStyle w:val="Titre2"/>
        <w:numPr>
          <w:ilvl w:val="0"/>
          <w:numId w:val="25"/>
        </w:numPr>
        <w:ind w:left="426" w:hanging="426"/>
      </w:pPr>
      <w:bookmarkStart w:id="10" w:name="_Toc53649111"/>
      <w:r w:rsidRPr="00B86998">
        <w:t>Objectifs 2019 de la Commission</w:t>
      </w:r>
      <w:r w:rsidRPr="00B86998">
        <w:br/>
        <w:t>Intercommunale pour l’Accessibilité</w:t>
      </w:r>
      <w:bookmarkEnd w:id="10"/>
    </w:p>
    <w:p w14:paraId="4D5A31BC" w14:textId="77777777" w:rsidR="009D2B8D" w:rsidRPr="00B86998" w:rsidRDefault="009D2B8D" w:rsidP="008E757A">
      <w:pPr>
        <w:pStyle w:val="Paragraphedeliste"/>
        <w:numPr>
          <w:ilvl w:val="0"/>
          <w:numId w:val="9"/>
        </w:numPr>
        <w:spacing w:before="240" w:after="0" w:line="276" w:lineRule="auto"/>
        <w:ind w:left="426" w:hanging="357"/>
        <w:contextualSpacing w:val="0"/>
        <w:rPr>
          <w:bCs/>
          <w:sz w:val="24"/>
          <w:szCs w:val="24"/>
        </w:rPr>
      </w:pPr>
      <w:r w:rsidRPr="00B86998">
        <w:rPr>
          <w:bCs/>
          <w:sz w:val="24"/>
          <w:szCs w:val="24"/>
        </w:rPr>
        <w:t xml:space="preserve">Accompagner le Syndicat des Mobilités Pays Basque-Adour notamment pour : </w:t>
      </w:r>
    </w:p>
    <w:p w14:paraId="1832CB1F" w14:textId="79761CA7" w:rsidR="009D2B8D" w:rsidRPr="00735A9E" w:rsidRDefault="009D2B8D" w:rsidP="008E757A">
      <w:pPr>
        <w:pStyle w:val="Paragraphedeliste"/>
        <w:numPr>
          <w:ilvl w:val="0"/>
          <w:numId w:val="22"/>
        </w:numPr>
        <w:spacing w:after="0" w:line="276" w:lineRule="auto"/>
        <w:ind w:left="709" w:hanging="357"/>
        <w:contextualSpacing w:val="0"/>
        <w:rPr>
          <w:sz w:val="24"/>
          <w:szCs w:val="24"/>
        </w:rPr>
      </w:pPr>
      <w:r w:rsidRPr="00735A9E">
        <w:rPr>
          <w:sz w:val="24"/>
          <w:szCs w:val="24"/>
        </w:rPr>
        <w:t xml:space="preserve">La mise en œuvre du </w:t>
      </w:r>
      <w:proofErr w:type="spellStart"/>
      <w:r w:rsidRPr="00735A9E">
        <w:rPr>
          <w:sz w:val="24"/>
          <w:szCs w:val="24"/>
        </w:rPr>
        <w:t>Tram’bus</w:t>
      </w:r>
      <w:proofErr w:type="spellEnd"/>
    </w:p>
    <w:p w14:paraId="6FA72539" w14:textId="77777777" w:rsidR="009D2B8D" w:rsidRDefault="009D2B8D" w:rsidP="008E757A">
      <w:pPr>
        <w:pStyle w:val="Paragraphedeliste"/>
        <w:numPr>
          <w:ilvl w:val="0"/>
          <w:numId w:val="22"/>
        </w:numPr>
        <w:spacing w:after="0" w:line="276" w:lineRule="auto"/>
        <w:ind w:left="709" w:hanging="357"/>
        <w:contextualSpacing w:val="0"/>
        <w:rPr>
          <w:sz w:val="24"/>
          <w:szCs w:val="24"/>
        </w:rPr>
      </w:pPr>
      <w:r>
        <w:rPr>
          <w:sz w:val="24"/>
          <w:szCs w:val="24"/>
        </w:rPr>
        <w:t>La réalisation du Plan de Déplacement Urbain</w:t>
      </w:r>
    </w:p>
    <w:p w14:paraId="7A4BE80D" w14:textId="77777777" w:rsidR="009D2B8D" w:rsidRPr="007976D4" w:rsidRDefault="009D2B8D" w:rsidP="008E757A">
      <w:pPr>
        <w:pStyle w:val="Paragraphedeliste"/>
        <w:numPr>
          <w:ilvl w:val="0"/>
          <w:numId w:val="22"/>
        </w:numPr>
        <w:spacing w:after="0" w:line="276" w:lineRule="auto"/>
        <w:ind w:left="709" w:hanging="357"/>
        <w:contextualSpacing w:val="0"/>
        <w:rPr>
          <w:sz w:val="24"/>
          <w:szCs w:val="24"/>
        </w:rPr>
      </w:pPr>
      <w:r>
        <w:rPr>
          <w:sz w:val="24"/>
          <w:szCs w:val="24"/>
        </w:rPr>
        <w:t>La révision du Schéma Directeur d’Accessibilité Programmée</w:t>
      </w:r>
    </w:p>
    <w:p w14:paraId="4D122DBD" w14:textId="77777777" w:rsidR="009D2B8D" w:rsidRPr="00B86998" w:rsidRDefault="009D2B8D" w:rsidP="008E757A">
      <w:pPr>
        <w:pStyle w:val="Paragraphedeliste"/>
        <w:numPr>
          <w:ilvl w:val="0"/>
          <w:numId w:val="9"/>
        </w:numPr>
        <w:spacing w:before="240" w:after="0" w:line="276" w:lineRule="auto"/>
        <w:ind w:left="426" w:hanging="357"/>
        <w:contextualSpacing w:val="0"/>
        <w:rPr>
          <w:bCs/>
          <w:sz w:val="24"/>
          <w:szCs w:val="24"/>
        </w:rPr>
      </w:pPr>
      <w:r w:rsidRPr="00B86998">
        <w:rPr>
          <w:bCs/>
          <w:sz w:val="24"/>
          <w:szCs w:val="24"/>
        </w:rPr>
        <w:t>Poursuivre le recensement des établissements recevant du public, existants dans les communes du territoire de la Communauté d’Agglomération Pays Basque</w:t>
      </w:r>
    </w:p>
    <w:p w14:paraId="08858637" w14:textId="3BA87623" w:rsidR="00B86998" w:rsidRPr="00472087" w:rsidRDefault="009D2B8D" w:rsidP="00472087">
      <w:pPr>
        <w:pStyle w:val="Paragraphedeliste"/>
        <w:numPr>
          <w:ilvl w:val="0"/>
          <w:numId w:val="9"/>
        </w:numPr>
        <w:spacing w:before="240" w:after="0" w:line="276" w:lineRule="auto"/>
        <w:ind w:left="426" w:hanging="357"/>
        <w:contextualSpacing w:val="0"/>
        <w:rPr>
          <w:bCs/>
          <w:sz w:val="24"/>
          <w:szCs w:val="24"/>
        </w:rPr>
      </w:pPr>
      <w:r w:rsidRPr="00B86998">
        <w:rPr>
          <w:bCs/>
          <w:sz w:val="24"/>
          <w:szCs w:val="24"/>
        </w:rPr>
        <w:t>Poursuivre la formation du personnel d’accueil. Mettre en place un module « piscine »</w:t>
      </w:r>
    </w:p>
    <w:p w14:paraId="351F4E4C" w14:textId="77777777" w:rsidR="00472087" w:rsidRPr="00D62166" w:rsidRDefault="00472087" w:rsidP="00472087">
      <w:pPr>
        <w:pStyle w:val="Titre2"/>
        <w:numPr>
          <w:ilvl w:val="0"/>
          <w:numId w:val="25"/>
        </w:numPr>
        <w:ind w:left="426" w:hanging="426"/>
      </w:pPr>
      <w:bookmarkStart w:id="11" w:name="_Toc53649112"/>
      <w:r w:rsidRPr="00D62166">
        <w:t>Contexte</w:t>
      </w:r>
      <w:bookmarkEnd w:id="11"/>
    </w:p>
    <w:p w14:paraId="4B33C44D" w14:textId="0CFC7A72" w:rsidR="00472087" w:rsidRPr="00184670" w:rsidRDefault="00184670" w:rsidP="00184670">
      <w:pPr>
        <w:spacing w:before="480" w:after="600" w:line="276" w:lineRule="auto"/>
        <w:rPr>
          <w:sz w:val="24"/>
          <w:szCs w:val="24"/>
        </w:rPr>
      </w:pPr>
      <w:r w:rsidRPr="00184670">
        <w:rPr>
          <w:sz w:val="24"/>
          <w:szCs w:val="24"/>
        </w:rPr>
        <w:t xml:space="preserve">Lors de la réunion de décembre 2018, les </w:t>
      </w:r>
      <w:proofErr w:type="spellStart"/>
      <w:r w:rsidRPr="00184670">
        <w:rPr>
          <w:sz w:val="24"/>
          <w:szCs w:val="24"/>
        </w:rPr>
        <w:t>Elus</w:t>
      </w:r>
      <w:proofErr w:type="spellEnd"/>
      <w:r w:rsidRPr="00184670">
        <w:rPr>
          <w:sz w:val="24"/>
          <w:szCs w:val="24"/>
        </w:rPr>
        <w:t xml:space="preserve"> du réseau CCA/CIA ont décidé des objectifs 2019</w:t>
      </w:r>
    </w:p>
    <w:p w14:paraId="6B6F08E6" w14:textId="77777777" w:rsidR="009D2B8D" w:rsidRPr="00184670" w:rsidRDefault="009D2B8D" w:rsidP="00184670">
      <w:pPr>
        <w:pStyle w:val="Titre2"/>
        <w:numPr>
          <w:ilvl w:val="0"/>
          <w:numId w:val="25"/>
        </w:numPr>
        <w:ind w:left="426" w:hanging="426"/>
      </w:pPr>
      <w:bookmarkStart w:id="12" w:name="_Toc53649113"/>
      <w:r w:rsidRPr="00184670">
        <w:t>Objectifs 2019 du réseau CCA/CIA</w:t>
      </w:r>
      <w:bookmarkEnd w:id="12"/>
    </w:p>
    <w:p w14:paraId="1DB53E0B" w14:textId="77777777" w:rsidR="009D2B8D" w:rsidRPr="00184670" w:rsidRDefault="009D2B8D" w:rsidP="00184670">
      <w:pPr>
        <w:pStyle w:val="Paragraphedeliste"/>
        <w:numPr>
          <w:ilvl w:val="0"/>
          <w:numId w:val="9"/>
        </w:numPr>
        <w:spacing w:before="240" w:after="0" w:line="276" w:lineRule="auto"/>
        <w:ind w:left="426" w:hanging="357"/>
        <w:contextualSpacing w:val="0"/>
        <w:rPr>
          <w:bCs/>
          <w:sz w:val="24"/>
          <w:szCs w:val="24"/>
        </w:rPr>
      </w:pPr>
      <w:r w:rsidRPr="00184670">
        <w:rPr>
          <w:bCs/>
          <w:sz w:val="24"/>
          <w:szCs w:val="24"/>
        </w:rPr>
        <w:t>Le réseau CCA/CIA des techniciens voirie travaillera sur :</w:t>
      </w:r>
    </w:p>
    <w:p w14:paraId="4D19E16B" w14:textId="58704D99" w:rsidR="009D2B8D" w:rsidRPr="000575E1" w:rsidRDefault="009D2B8D" w:rsidP="00184670">
      <w:pPr>
        <w:pStyle w:val="Paragraphedeliste"/>
        <w:numPr>
          <w:ilvl w:val="0"/>
          <w:numId w:val="22"/>
        </w:numPr>
        <w:spacing w:after="0" w:line="276" w:lineRule="auto"/>
        <w:ind w:left="709" w:hanging="357"/>
        <w:contextualSpacing w:val="0"/>
        <w:rPr>
          <w:sz w:val="24"/>
          <w:szCs w:val="24"/>
        </w:rPr>
      </w:pPr>
      <w:r w:rsidRPr="000575E1">
        <w:rPr>
          <w:sz w:val="24"/>
          <w:szCs w:val="24"/>
        </w:rPr>
        <w:t>La mise en place d’un référentiel aménagement quai « bus » (en collaboration avec le Syndicat des Mobilités Pays Basque-Adour)</w:t>
      </w:r>
      <w:r w:rsidR="00782954">
        <w:rPr>
          <w:sz w:val="24"/>
          <w:szCs w:val="24"/>
        </w:rPr>
        <w:t> ;</w:t>
      </w:r>
    </w:p>
    <w:p w14:paraId="74E9B343" w14:textId="14CE32C8" w:rsidR="009D2B8D" w:rsidRPr="000575E1" w:rsidRDefault="009D2B8D" w:rsidP="00184670">
      <w:pPr>
        <w:pStyle w:val="Paragraphedeliste"/>
        <w:numPr>
          <w:ilvl w:val="0"/>
          <w:numId w:val="22"/>
        </w:numPr>
        <w:spacing w:after="0" w:line="276" w:lineRule="auto"/>
        <w:ind w:left="709" w:hanging="357"/>
        <w:contextualSpacing w:val="0"/>
        <w:rPr>
          <w:sz w:val="24"/>
          <w:szCs w:val="24"/>
        </w:rPr>
      </w:pPr>
      <w:r w:rsidRPr="000575E1">
        <w:rPr>
          <w:sz w:val="24"/>
          <w:szCs w:val="24"/>
        </w:rPr>
        <w:t>La détectabilité des passages piétons</w:t>
      </w:r>
      <w:r w:rsidR="00782954">
        <w:rPr>
          <w:sz w:val="24"/>
          <w:szCs w:val="24"/>
        </w:rPr>
        <w:t> ;</w:t>
      </w:r>
    </w:p>
    <w:p w14:paraId="448F1909" w14:textId="457EE318" w:rsidR="009D2B8D" w:rsidRPr="000575E1" w:rsidRDefault="009D2B8D" w:rsidP="00184670">
      <w:pPr>
        <w:pStyle w:val="Paragraphedeliste"/>
        <w:numPr>
          <w:ilvl w:val="0"/>
          <w:numId w:val="22"/>
        </w:numPr>
        <w:spacing w:after="0" w:line="276" w:lineRule="auto"/>
        <w:ind w:left="709" w:hanging="357"/>
        <w:contextualSpacing w:val="0"/>
        <w:rPr>
          <w:sz w:val="24"/>
          <w:szCs w:val="24"/>
        </w:rPr>
      </w:pPr>
      <w:r w:rsidRPr="000575E1">
        <w:rPr>
          <w:sz w:val="24"/>
          <w:szCs w:val="24"/>
        </w:rPr>
        <w:t>L’aménagement des cimetières</w:t>
      </w:r>
      <w:r w:rsidR="00782954">
        <w:rPr>
          <w:sz w:val="24"/>
          <w:szCs w:val="24"/>
        </w:rPr>
        <w:t>.</w:t>
      </w:r>
    </w:p>
    <w:p w14:paraId="40C04650" w14:textId="06F7FD68" w:rsidR="009D2B8D" w:rsidRPr="00184670" w:rsidRDefault="009D2B8D" w:rsidP="00184670">
      <w:pPr>
        <w:pStyle w:val="Paragraphedeliste"/>
        <w:numPr>
          <w:ilvl w:val="0"/>
          <w:numId w:val="9"/>
        </w:numPr>
        <w:spacing w:before="240" w:after="0" w:line="276" w:lineRule="auto"/>
        <w:ind w:left="426" w:hanging="357"/>
        <w:contextualSpacing w:val="0"/>
        <w:rPr>
          <w:bCs/>
          <w:sz w:val="24"/>
          <w:szCs w:val="24"/>
        </w:rPr>
      </w:pPr>
      <w:r w:rsidRPr="00184670">
        <w:rPr>
          <w:bCs/>
          <w:sz w:val="24"/>
          <w:szCs w:val="24"/>
        </w:rPr>
        <w:t>Le réseau CCA/CIA des techniciens bâtiment travaillera sur :</w:t>
      </w:r>
    </w:p>
    <w:p w14:paraId="1612DD13" w14:textId="2B562EF3" w:rsidR="009D2B8D" w:rsidRPr="00782954" w:rsidRDefault="009D2B8D" w:rsidP="00782954">
      <w:pPr>
        <w:pStyle w:val="Paragraphedeliste"/>
        <w:numPr>
          <w:ilvl w:val="0"/>
          <w:numId w:val="22"/>
        </w:numPr>
        <w:spacing w:after="0" w:line="276" w:lineRule="auto"/>
        <w:ind w:left="709" w:hanging="357"/>
        <w:contextualSpacing w:val="0"/>
        <w:rPr>
          <w:sz w:val="24"/>
          <w:szCs w:val="24"/>
        </w:rPr>
      </w:pPr>
      <w:r w:rsidRPr="000575E1">
        <w:rPr>
          <w:sz w:val="24"/>
          <w:szCs w:val="24"/>
        </w:rPr>
        <w:t>La mise en place d’un référentiel commun de produits spécifiques accessibilité.</w:t>
      </w:r>
    </w:p>
    <w:p w14:paraId="34A170CD" w14:textId="687B6C9B" w:rsidR="009D2B8D" w:rsidRPr="005021D0" w:rsidRDefault="009D2B8D" w:rsidP="00296131">
      <w:pPr>
        <w:pStyle w:val="Titre1"/>
        <w:spacing w:line="276" w:lineRule="auto"/>
        <w:rPr>
          <w:rStyle w:val="lev"/>
          <w:b/>
          <w:bCs w:val="0"/>
        </w:rPr>
      </w:pPr>
      <w:bookmarkStart w:id="13" w:name="_Toc53649114"/>
      <w:r w:rsidRPr="005021D0">
        <w:rPr>
          <w:rStyle w:val="lev"/>
          <w:b/>
          <w:bCs w:val="0"/>
        </w:rPr>
        <w:lastRenderedPageBreak/>
        <w:t>L’accessibilité sur le territoire</w:t>
      </w:r>
      <w:r w:rsidR="005021D0">
        <w:rPr>
          <w:rStyle w:val="lev"/>
          <w:b/>
          <w:bCs w:val="0"/>
        </w:rPr>
        <w:t xml:space="preserve">, </w:t>
      </w:r>
      <w:r w:rsidRPr="005021D0">
        <w:rPr>
          <w:rStyle w:val="lev"/>
          <w:b/>
          <w:bCs w:val="0"/>
        </w:rPr>
        <w:t>c’est aussi</w:t>
      </w:r>
      <w:bookmarkEnd w:id="13"/>
    </w:p>
    <w:p w14:paraId="3071490E" w14:textId="77777777" w:rsidR="009D2B8D" w:rsidRPr="00782954" w:rsidRDefault="009D2B8D" w:rsidP="00782954">
      <w:pPr>
        <w:pStyle w:val="Titre2"/>
        <w:numPr>
          <w:ilvl w:val="0"/>
          <w:numId w:val="26"/>
        </w:numPr>
        <w:ind w:left="426" w:hanging="426"/>
        <w:rPr>
          <w:bCs/>
        </w:rPr>
      </w:pPr>
      <w:bookmarkStart w:id="14" w:name="_Toc53649115"/>
      <w:r w:rsidRPr="00782954">
        <w:rPr>
          <w:b w:val="0"/>
          <w:bCs/>
        </w:rPr>
        <w:t>Le suivi des Agendas d’Accessibilité Programmée de l’Agglomération</w:t>
      </w:r>
      <w:bookmarkEnd w:id="14"/>
    </w:p>
    <w:p w14:paraId="050C7D19" w14:textId="77777777" w:rsidR="009D2B8D" w:rsidRPr="00782954" w:rsidRDefault="009D2B8D" w:rsidP="00782954">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782954">
        <w:rPr>
          <w:b/>
          <w:color w:val="2F5496" w:themeColor="accent1" w:themeShade="BF"/>
          <w:sz w:val="24"/>
          <w:szCs w:val="24"/>
        </w:rPr>
        <w:t>Contexte</w:t>
      </w:r>
    </w:p>
    <w:p w14:paraId="4B27E7D8" w14:textId="77777777" w:rsidR="009D2B8D" w:rsidRPr="00A90D56" w:rsidRDefault="009D2B8D" w:rsidP="00A90D56">
      <w:pPr>
        <w:spacing w:after="0" w:line="276" w:lineRule="auto"/>
        <w:ind w:left="352"/>
        <w:rPr>
          <w:sz w:val="24"/>
          <w:szCs w:val="24"/>
        </w:rPr>
      </w:pPr>
      <w:r w:rsidRPr="00A90D56">
        <w:rPr>
          <w:sz w:val="24"/>
          <w:szCs w:val="24"/>
        </w:rPr>
        <w:t>Conformément au décret n° 2014-1327 du 5 novembre 2014, tout propriétaire d’un établissement recevant du public et d’installations ouvertes au public a obligation de déposer un agenda d’accessibilité programmée dès lors que son établissement n’est pas conforme aux règles d’accessibilité à la date du 1er janvier 2015.</w:t>
      </w:r>
    </w:p>
    <w:p w14:paraId="54F63969" w14:textId="77777777" w:rsidR="009D2B8D" w:rsidRPr="00782954" w:rsidRDefault="009D2B8D" w:rsidP="00782954">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782954">
        <w:rPr>
          <w:b/>
          <w:color w:val="2F5496" w:themeColor="accent1" w:themeShade="BF"/>
          <w:sz w:val="24"/>
          <w:szCs w:val="24"/>
        </w:rPr>
        <w:t>Méthodologie et moyens mobilisés</w:t>
      </w:r>
    </w:p>
    <w:p w14:paraId="05055939" w14:textId="0CDCEB53" w:rsidR="009D2B8D" w:rsidRPr="00782954" w:rsidRDefault="009D2B8D" w:rsidP="00782954">
      <w:pPr>
        <w:pStyle w:val="Paragraphedeliste"/>
        <w:numPr>
          <w:ilvl w:val="0"/>
          <w:numId w:val="22"/>
        </w:numPr>
        <w:spacing w:after="0" w:line="276" w:lineRule="auto"/>
        <w:ind w:left="709" w:hanging="357"/>
        <w:contextualSpacing w:val="0"/>
        <w:rPr>
          <w:sz w:val="24"/>
          <w:szCs w:val="24"/>
        </w:rPr>
      </w:pPr>
      <w:r w:rsidRPr="000575E1">
        <w:rPr>
          <w:sz w:val="24"/>
          <w:szCs w:val="24"/>
        </w:rPr>
        <w:t>C’est la mission accessibilité qui pilote le suivi des agendas d’accessibilité programmée.</w:t>
      </w:r>
    </w:p>
    <w:p w14:paraId="393C9EA6" w14:textId="123C918B" w:rsidR="009D2B8D" w:rsidRPr="00782954" w:rsidRDefault="009D2B8D" w:rsidP="00782954">
      <w:pPr>
        <w:pStyle w:val="Paragraphedeliste"/>
        <w:numPr>
          <w:ilvl w:val="0"/>
          <w:numId w:val="22"/>
        </w:numPr>
        <w:spacing w:after="0" w:line="276" w:lineRule="auto"/>
        <w:ind w:left="709" w:hanging="357"/>
        <w:contextualSpacing w:val="0"/>
        <w:rPr>
          <w:sz w:val="24"/>
          <w:szCs w:val="24"/>
        </w:rPr>
      </w:pPr>
      <w:r w:rsidRPr="000575E1">
        <w:rPr>
          <w:sz w:val="24"/>
          <w:szCs w:val="24"/>
        </w:rPr>
        <w:t>C’est la direction du patrimoine bâti et des moyens généraux qui est en charge de la réalisation et du suivi des travaux.</w:t>
      </w:r>
    </w:p>
    <w:p w14:paraId="659F0FF5" w14:textId="77777777" w:rsidR="009D2B8D" w:rsidRPr="00782954" w:rsidRDefault="009D2B8D" w:rsidP="00782954">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782954">
        <w:rPr>
          <w:b/>
          <w:color w:val="2F5496" w:themeColor="accent1" w:themeShade="BF"/>
          <w:sz w:val="24"/>
          <w:szCs w:val="24"/>
        </w:rPr>
        <w:t>Suivi 2018</w:t>
      </w:r>
    </w:p>
    <w:p w14:paraId="2234190D" w14:textId="2B9F98F5" w:rsidR="009D2B8D" w:rsidRPr="00782954" w:rsidRDefault="009D2B8D" w:rsidP="00782954">
      <w:pPr>
        <w:pStyle w:val="Paragraphedeliste"/>
        <w:numPr>
          <w:ilvl w:val="0"/>
          <w:numId w:val="22"/>
        </w:numPr>
        <w:spacing w:after="0" w:line="276" w:lineRule="auto"/>
        <w:ind w:left="709" w:hanging="357"/>
        <w:contextualSpacing w:val="0"/>
        <w:rPr>
          <w:sz w:val="24"/>
          <w:szCs w:val="24"/>
        </w:rPr>
      </w:pPr>
      <w:r w:rsidRPr="000575E1">
        <w:rPr>
          <w:sz w:val="24"/>
          <w:szCs w:val="24"/>
        </w:rPr>
        <w:t>6 agendas d’accessibilité programmées ont été déposés antérieurement à la création de la Communauté d’Agglomération Pays Basque (</w:t>
      </w:r>
      <w:proofErr w:type="spellStart"/>
      <w:r w:rsidRPr="000575E1">
        <w:rPr>
          <w:sz w:val="24"/>
          <w:szCs w:val="24"/>
        </w:rPr>
        <w:t>Amikuze</w:t>
      </w:r>
      <w:proofErr w:type="spellEnd"/>
      <w:r w:rsidRPr="000575E1">
        <w:rPr>
          <w:sz w:val="24"/>
          <w:szCs w:val="24"/>
        </w:rPr>
        <w:t xml:space="preserve"> – Côte Basque Adour – Garazi-</w:t>
      </w:r>
      <w:proofErr w:type="spellStart"/>
      <w:r w:rsidRPr="000575E1">
        <w:rPr>
          <w:sz w:val="24"/>
          <w:szCs w:val="24"/>
        </w:rPr>
        <w:t>Baigorri</w:t>
      </w:r>
      <w:proofErr w:type="spellEnd"/>
      <w:r w:rsidRPr="000575E1">
        <w:rPr>
          <w:sz w:val="24"/>
          <w:szCs w:val="24"/>
        </w:rPr>
        <w:t xml:space="preserve"> – Pays de Hasparren – Soule-Xiberoa – Sud Pays Basque).</w:t>
      </w:r>
    </w:p>
    <w:p w14:paraId="0897AB8C" w14:textId="6BC03504" w:rsidR="009D2B8D" w:rsidRPr="00782954" w:rsidRDefault="009D2B8D" w:rsidP="00782954">
      <w:pPr>
        <w:pStyle w:val="Paragraphedeliste"/>
        <w:numPr>
          <w:ilvl w:val="0"/>
          <w:numId w:val="22"/>
        </w:numPr>
        <w:spacing w:after="0" w:line="276" w:lineRule="auto"/>
        <w:ind w:left="709" w:hanging="357"/>
        <w:contextualSpacing w:val="0"/>
        <w:rPr>
          <w:sz w:val="24"/>
          <w:szCs w:val="24"/>
        </w:rPr>
      </w:pPr>
      <w:r w:rsidRPr="000575E1">
        <w:rPr>
          <w:sz w:val="24"/>
          <w:szCs w:val="24"/>
        </w:rPr>
        <w:t>Un rapport de suivi pour chaque agenda d’accessibilité programmée a été établi et envoyé à la Préfecture.</w:t>
      </w:r>
    </w:p>
    <w:p w14:paraId="3D9CCB63" w14:textId="47BECE5E" w:rsidR="009D2B8D" w:rsidRPr="00782954" w:rsidRDefault="009D2B8D" w:rsidP="00782954">
      <w:pPr>
        <w:pStyle w:val="Paragraphedeliste"/>
        <w:numPr>
          <w:ilvl w:val="0"/>
          <w:numId w:val="22"/>
        </w:numPr>
        <w:spacing w:after="0" w:line="276" w:lineRule="auto"/>
        <w:ind w:left="709" w:hanging="357"/>
        <w:contextualSpacing w:val="0"/>
        <w:rPr>
          <w:sz w:val="24"/>
          <w:szCs w:val="24"/>
        </w:rPr>
      </w:pPr>
      <w:r w:rsidRPr="000575E1">
        <w:rPr>
          <w:sz w:val="24"/>
          <w:szCs w:val="24"/>
        </w:rPr>
        <w:t>Un nouvel agenda d’accessibilité programmée concernant les 13 bâtiments situés sur le territoire du pôle Errobi a été réalisé et déposé en août 2018. Le document a été validé par les services de l’</w:t>
      </w:r>
      <w:proofErr w:type="spellStart"/>
      <w:r w:rsidRPr="000575E1">
        <w:rPr>
          <w:sz w:val="24"/>
          <w:szCs w:val="24"/>
        </w:rPr>
        <w:t>Etat</w:t>
      </w:r>
      <w:proofErr w:type="spellEnd"/>
      <w:r w:rsidRPr="000575E1">
        <w:rPr>
          <w:sz w:val="24"/>
          <w:szCs w:val="24"/>
        </w:rPr>
        <w:t xml:space="preserve"> le 23 novembre 2018. Les travaux se dérouleront de 2019 à 2024).</w:t>
      </w:r>
    </w:p>
    <w:p w14:paraId="43337147" w14:textId="77777777" w:rsidR="009D2B8D" w:rsidRPr="00782954" w:rsidRDefault="009D2B8D" w:rsidP="00782954">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782954">
        <w:rPr>
          <w:b/>
          <w:color w:val="2F5496" w:themeColor="accent1" w:themeShade="BF"/>
          <w:sz w:val="24"/>
          <w:szCs w:val="24"/>
        </w:rPr>
        <w:t>Travaux 2018</w:t>
      </w:r>
    </w:p>
    <w:p w14:paraId="278D823E" w14:textId="02F480F3" w:rsidR="009D2B8D" w:rsidRPr="00782954" w:rsidRDefault="009D2B8D" w:rsidP="00782954">
      <w:pPr>
        <w:pStyle w:val="Paragraphedeliste"/>
        <w:numPr>
          <w:ilvl w:val="0"/>
          <w:numId w:val="22"/>
        </w:numPr>
        <w:spacing w:after="0" w:line="276" w:lineRule="auto"/>
        <w:ind w:left="709" w:hanging="357"/>
        <w:contextualSpacing w:val="0"/>
        <w:rPr>
          <w:sz w:val="24"/>
          <w:szCs w:val="24"/>
        </w:rPr>
      </w:pPr>
      <w:proofErr w:type="spellStart"/>
      <w:r w:rsidRPr="000575E1">
        <w:rPr>
          <w:sz w:val="24"/>
          <w:szCs w:val="24"/>
        </w:rPr>
        <w:t>Ad’AP</w:t>
      </w:r>
      <w:proofErr w:type="spellEnd"/>
      <w:r w:rsidRPr="000575E1">
        <w:rPr>
          <w:sz w:val="24"/>
          <w:szCs w:val="24"/>
        </w:rPr>
        <w:t xml:space="preserve"> pôle </w:t>
      </w:r>
      <w:proofErr w:type="spellStart"/>
      <w:r w:rsidRPr="000575E1">
        <w:rPr>
          <w:sz w:val="24"/>
          <w:szCs w:val="24"/>
        </w:rPr>
        <w:t>Amikuze</w:t>
      </w:r>
      <w:proofErr w:type="spellEnd"/>
      <w:r w:rsidRPr="000575E1">
        <w:rPr>
          <w:sz w:val="24"/>
          <w:szCs w:val="24"/>
        </w:rPr>
        <w:t xml:space="preserve"> :</w:t>
      </w:r>
    </w:p>
    <w:p w14:paraId="7ACA4901" w14:textId="77777777" w:rsidR="009D2B8D" w:rsidRPr="000575E1" w:rsidRDefault="009D2B8D" w:rsidP="008E757A">
      <w:pPr>
        <w:pStyle w:val="Paragraphedeliste"/>
        <w:numPr>
          <w:ilvl w:val="0"/>
          <w:numId w:val="6"/>
        </w:numPr>
        <w:spacing w:after="960" w:line="276" w:lineRule="auto"/>
        <w:rPr>
          <w:sz w:val="24"/>
          <w:szCs w:val="24"/>
        </w:rPr>
      </w:pPr>
      <w:r w:rsidRPr="000575E1">
        <w:rPr>
          <w:sz w:val="24"/>
          <w:szCs w:val="24"/>
        </w:rPr>
        <w:t>Les travaux de la crèche sont terminés.</w:t>
      </w:r>
    </w:p>
    <w:p w14:paraId="3D5FAC51" w14:textId="77777777" w:rsidR="009D2B8D" w:rsidRPr="000575E1" w:rsidRDefault="009D2B8D" w:rsidP="008E757A">
      <w:pPr>
        <w:pStyle w:val="Paragraphedeliste"/>
        <w:numPr>
          <w:ilvl w:val="0"/>
          <w:numId w:val="6"/>
        </w:numPr>
        <w:spacing w:after="960" w:line="276" w:lineRule="auto"/>
        <w:rPr>
          <w:sz w:val="24"/>
          <w:szCs w:val="24"/>
        </w:rPr>
      </w:pPr>
      <w:r w:rsidRPr="000575E1">
        <w:rPr>
          <w:sz w:val="24"/>
          <w:szCs w:val="24"/>
        </w:rPr>
        <w:t>Les demandes d’autorisation de travaux concernant : le stade de football, la maison des services au public, la médiathèque et le stade de rugby de St Palais ont été déposées et validées par les services de l’</w:t>
      </w:r>
      <w:proofErr w:type="spellStart"/>
      <w:r w:rsidRPr="000575E1">
        <w:rPr>
          <w:sz w:val="24"/>
          <w:szCs w:val="24"/>
        </w:rPr>
        <w:t>Etat</w:t>
      </w:r>
      <w:proofErr w:type="spellEnd"/>
      <w:r w:rsidRPr="000575E1">
        <w:rPr>
          <w:sz w:val="24"/>
          <w:szCs w:val="24"/>
        </w:rPr>
        <w:t>.</w:t>
      </w:r>
    </w:p>
    <w:p w14:paraId="1A626A22" w14:textId="77777777" w:rsidR="009D2B8D" w:rsidRPr="000575E1" w:rsidRDefault="009D2B8D" w:rsidP="008E757A">
      <w:pPr>
        <w:pStyle w:val="Paragraphedeliste"/>
        <w:numPr>
          <w:ilvl w:val="0"/>
          <w:numId w:val="6"/>
        </w:numPr>
        <w:spacing w:after="120" w:line="276" w:lineRule="auto"/>
        <w:ind w:left="1429" w:hanging="357"/>
        <w:contextualSpacing w:val="0"/>
        <w:rPr>
          <w:sz w:val="24"/>
          <w:szCs w:val="24"/>
        </w:rPr>
      </w:pPr>
      <w:r w:rsidRPr="000575E1">
        <w:rPr>
          <w:sz w:val="24"/>
          <w:szCs w:val="24"/>
        </w:rPr>
        <w:t>La consultation des entreprises a été lancée. Les travaux seront réalisés en 2019.</w:t>
      </w:r>
    </w:p>
    <w:p w14:paraId="4C8E5180" w14:textId="0A0F2B15" w:rsidR="009D2B8D" w:rsidRPr="00782954" w:rsidRDefault="009D2B8D" w:rsidP="00782954">
      <w:pPr>
        <w:pStyle w:val="Paragraphedeliste"/>
        <w:numPr>
          <w:ilvl w:val="0"/>
          <w:numId w:val="22"/>
        </w:numPr>
        <w:spacing w:after="0" w:line="276" w:lineRule="auto"/>
        <w:ind w:left="709" w:hanging="357"/>
        <w:contextualSpacing w:val="0"/>
        <w:rPr>
          <w:sz w:val="24"/>
          <w:szCs w:val="24"/>
        </w:rPr>
      </w:pPr>
      <w:proofErr w:type="spellStart"/>
      <w:r w:rsidRPr="000575E1">
        <w:rPr>
          <w:sz w:val="24"/>
          <w:szCs w:val="24"/>
        </w:rPr>
        <w:t>Ad’AP</w:t>
      </w:r>
      <w:proofErr w:type="spellEnd"/>
      <w:r w:rsidRPr="000575E1">
        <w:rPr>
          <w:sz w:val="24"/>
          <w:szCs w:val="24"/>
        </w:rPr>
        <w:t xml:space="preserve"> pôle Côte Basque Adour :</w:t>
      </w:r>
    </w:p>
    <w:p w14:paraId="0AD9695B" w14:textId="77777777" w:rsidR="009D2B8D" w:rsidRPr="000575E1" w:rsidRDefault="009D2B8D" w:rsidP="008E757A">
      <w:pPr>
        <w:pStyle w:val="Paragraphedeliste"/>
        <w:numPr>
          <w:ilvl w:val="1"/>
          <w:numId w:val="1"/>
        </w:numPr>
        <w:spacing w:after="960" w:line="276" w:lineRule="auto"/>
        <w:rPr>
          <w:sz w:val="24"/>
          <w:szCs w:val="24"/>
        </w:rPr>
      </w:pPr>
      <w:r w:rsidRPr="000575E1">
        <w:rPr>
          <w:sz w:val="24"/>
          <w:szCs w:val="24"/>
        </w:rPr>
        <w:t xml:space="preserve">Les travaux au 47 allées Marines, CTE bâtiment A, Pavillon </w:t>
      </w:r>
      <w:proofErr w:type="spellStart"/>
      <w:r w:rsidRPr="000575E1">
        <w:rPr>
          <w:sz w:val="24"/>
          <w:szCs w:val="24"/>
        </w:rPr>
        <w:t>Montaury</w:t>
      </w:r>
      <w:proofErr w:type="spellEnd"/>
      <w:r w:rsidRPr="000575E1">
        <w:rPr>
          <w:sz w:val="24"/>
          <w:szCs w:val="24"/>
        </w:rPr>
        <w:t>, Capitainerie du port de Plaisance, Pavillon Technopole Izarbel sont terminés.</w:t>
      </w:r>
    </w:p>
    <w:p w14:paraId="51AB70F8" w14:textId="77777777" w:rsidR="009D2B8D" w:rsidRPr="000575E1" w:rsidRDefault="009D2B8D" w:rsidP="008E757A">
      <w:pPr>
        <w:pStyle w:val="Paragraphedeliste"/>
        <w:numPr>
          <w:ilvl w:val="0"/>
          <w:numId w:val="6"/>
        </w:numPr>
        <w:spacing w:after="960" w:line="276" w:lineRule="auto"/>
        <w:rPr>
          <w:sz w:val="24"/>
          <w:szCs w:val="24"/>
        </w:rPr>
      </w:pPr>
      <w:r w:rsidRPr="000575E1">
        <w:rPr>
          <w:sz w:val="24"/>
          <w:szCs w:val="24"/>
        </w:rPr>
        <w:lastRenderedPageBreak/>
        <w:t>Les travaux de l’Auditorium de la Cité des Arts à Bayonne ont été réalisés par anticipation.</w:t>
      </w:r>
    </w:p>
    <w:p w14:paraId="3919BAAD" w14:textId="77777777" w:rsidR="009D2B8D" w:rsidRPr="000575E1" w:rsidRDefault="009D2B8D" w:rsidP="008E757A">
      <w:pPr>
        <w:pStyle w:val="Paragraphedeliste"/>
        <w:numPr>
          <w:ilvl w:val="1"/>
          <w:numId w:val="1"/>
        </w:numPr>
        <w:spacing w:after="120" w:line="276" w:lineRule="auto"/>
        <w:ind w:left="1434" w:hanging="357"/>
        <w:contextualSpacing w:val="0"/>
        <w:rPr>
          <w:sz w:val="24"/>
          <w:szCs w:val="24"/>
        </w:rPr>
      </w:pPr>
      <w:r w:rsidRPr="000575E1">
        <w:rPr>
          <w:sz w:val="24"/>
          <w:szCs w:val="24"/>
        </w:rPr>
        <w:t>Les travaux de l’Hôtel d’Agglomération et son annexe, Cité des Arts Bayonne, CCR Biarritz sont en cours.</w:t>
      </w:r>
    </w:p>
    <w:p w14:paraId="2B1B5DDC" w14:textId="54321101" w:rsidR="009D2B8D" w:rsidRPr="00782954" w:rsidRDefault="009D2B8D" w:rsidP="00782954">
      <w:pPr>
        <w:pStyle w:val="Paragraphedeliste"/>
        <w:numPr>
          <w:ilvl w:val="0"/>
          <w:numId w:val="22"/>
        </w:numPr>
        <w:spacing w:after="0" w:line="276" w:lineRule="auto"/>
        <w:ind w:left="709" w:hanging="357"/>
        <w:contextualSpacing w:val="0"/>
        <w:rPr>
          <w:sz w:val="24"/>
          <w:szCs w:val="24"/>
        </w:rPr>
      </w:pPr>
      <w:proofErr w:type="spellStart"/>
      <w:r w:rsidRPr="000575E1">
        <w:rPr>
          <w:sz w:val="24"/>
          <w:szCs w:val="24"/>
        </w:rPr>
        <w:t>Ad’AP</w:t>
      </w:r>
      <w:proofErr w:type="spellEnd"/>
      <w:r w:rsidRPr="000575E1">
        <w:rPr>
          <w:sz w:val="24"/>
          <w:szCs w:val="24"/>
        </w:rPr>
        <w:t xml:space="preserve"> pôle Pays de Hasparren :</w:t>
      </w:r>
    </w:p>
    <w:p w14:paraId="53EC80AF" w14:textId="77777777" w:rsidR="009D2B8D" w:rsidRPr="000575E1" w:rsidRDefault="009D2B8D" w:rsidP="008E757A">
      <w:pPr>
        <w:pStyle w:val="Paragraphedeliste"/>
        <w:numPr>
          <w:ilvl w:val="1"/>
          <w:numId w:val="1"/>
        </w:numPr>
        <w:spacing w:after="120" w:line="276" w:lineRule="auto"/>
        <w:ind w:left="1434" w:hanging="357"/>
        <w:contextualSpacing w:val="0"/>
        <w:rPr>
          <w:sz w:val="24"/>
          <w:szCs w:val="24"/>
        </w:rPr>
      </w:pPr>
      <w:r w:rsidRPr="000575E1">
        <w:rPr>
          <w:sz w:val="24"/>
          <w:szCs w:val="24"/>
        </w:rPr>
        <w:t xml:space="preserve">Base de loisirs du </w:t>
      </w:r>
      <w:proofErr w:type="spellStart"/>
      <w:r w:rsidRPr="000575E1">
        <w:rPr>
          <w:sz w:val="24"/>
          <w:szCs w:val="24"/>
        </w:rPr>
        <w:t>Baigura</w:t>
      </w:r>
      <w:proofErr w:type="spellEnd"/>
      <w:r w:rsidRPr="000575E1">
        <w:rPr>
          <w:sz w:val="24"/>
          <w:szCs w:val="24"/>
        </w:rPr>
        <w:t xml:space="preserve"> : les travaux d’accès extérieurs et la signalétique ont été traités.</w:t>
      </w:r>
    </w:p>
    <w:p w14:paraId="3311A985" w14:textId="49581BDF" w:rsidR="009D2B8D" w:rsidRPr="00782954" w:rsidRDefault="009D2B8D" w:rsidP="00782954">
      <w:pPr>
        <w:pStyle w:val="Paragraphedeliste"/>
        <w:numPr>
          <w:ilvl w:val="0"/>
          <w:numId w:val="22"/>
        </w:numPr>
        <w:spacing w:after="0" w:line="276" w:lineRule="auto"/>
        <w:ind w:left="709" w:hanging="357"/>
        <w:contextualSpacing w:val="0"/>
        <w:rPr>
          <w:sz w:val="24"/>
          <w:szCs w:val="24"/>
        </w:rPr>
      </w:pPr>
      <w:proofErr w:type="spellStart"/>
      <w:r w:rsidRPr="000575E1">
        <w:rPr>
          <w:sz w:val="24"/>
          <w:szCs w:val="24"/>
        </w:rPr>
        <w:t>Ad’AP</w:t>
      </w:r>
      <w:proofErr w:type="spellEnd"/>
      <w:r w:rsidRPr="000575E1">
        <w:rPr>
          <w:sz w:val="24"/>
          <w:szCs w:val="24"/>
        </w:rPr>
        <w:t xml:space="preserve"> pôle Soule-Xiberoa :</w:t>
      </w:r>
    </w:p>
    <w:p w14:paraId="47A11507" w14:textId="1FC328C9" w:rsidR="009D2B8D" w:rsidRDefault="009D2B8D" w:rsidP="00782954">
      <w:pPr>
        <w:pStyle w:val="Paragraphedeliste"/>
        <w:numPr>
          <w:ilvl w:val="1"/>
          <w:numId w:val="1"/>
        </w:numPr>
        <w:spacing w:after="0" w:line="276" w:lineRule="auto"/>
        <w:ind w:left="1434" w:hanging="357"/>
        <w:contextualSpacing w:val="0"/>
        <w:rPr>
          <w:sz w:val="24"/>
          <w:szCs w:val="24"/>
        </w:rPr>
      </w:pPr>
      <w:r w:rsidRPr="000575E1">
        <w:rPr>
          <w:sz w:val="24"/>
          <w:szCs w:val="24"/>
        </w:rPr>
        <w:t xml:space="preserve">Les travaux du Centre Multiservice de Mauléon, Pôle petite enfance de Mauléon, Siège du pôle, Maison de Santé de Barcus, Pépinière de </w:t>
      </w:r>
      <w:proofErr w:type="spellStart"/>
      <w:r w:rsidRPr="000575E1">
        <w:rPr>
          <w:sz w:val="24"/>
          <w:szCs w:val="24"/>
        </w:rPr>
        <w:t>Libarrenx</w:t>
      </w:r>
      <w:proofErr w:type="spellEnd"/>
      <w:r w:rsidRPr="000575E1">
        <w:rPr>
          <w:sz w:val="24"/>
          <w:szCs w:val="24"/>
        </w:rPr>
        <w:t>, Centre multiservice de Tardets, Pôle petite enfance d’</w:t>
      </w:r>
      <w:proofErr w:type="spellStart"/>
      <w:r w:rsidRPr="000575E1">
        <w:rPr>
          <w:sz w:val="24"/>
          <w:szCs w:val="24"/>
        </w:rPr>
        <w:t>Alos</w:t>
      </w:r>
      <w:proofErr w:type="spellEnd"/>
      <w:r w:rsidRPr="000575E1">
        <w:rPr>
          <w:sz w:val="24"/>
          <w:szCs w:val="24"/>
        </w:rPr>
        <w:t xml:space="preserve"> sont en cours.</w:t>
      </w:r>
    </w:p>
    <w:p w14:paraId="0F5A9FBF" w14:textId="77777777" w:rsidR="00782954" w:rsidRPr="00782954" w:rsidRDefault="00782954" w:rsidP="00782954">
      <w:pPr>
        <w:spacing w:before="240" w:after="0" w:line="276" w:lineRule="auto"/>
        <w:ind w:right="113"/>
        <w:rPr>
          <w:b/>
          <w:color w:val="538135" w:themeColor="accent6" w:themeShade="BF"/>
          <w:sz w:val="24"/>
          <w:szCs w:val="24"/>
        </w:rPr>
      </w:pPr>
      <w:r w:rsidRPr="00782954">
        <w:rPr>
          <w:b/>
          <w:color w:val="538135" w:themeColor="accent6" w:themeShade="BF"/>
          <w:sz w:val="24"/>
          <w:szCs w:val="24"/>
        </w:rPr>
        <w:t>Le saviez-vous ?</w:t>
      </w:r>
    </w:p>
    <w:p w14:paraId="761D23A2" w14:textId="5B1172B7" w:rsidR="005021D0" w:rsidRPr="00782954" w:rsidRDefault="005021D0" w:rsidP="00782954">
      <w:pPr>
        <w:spacing w:after="0" w:line="276" w:lineRule="auto"/>
        <w:rPr>
          <w:color w:val="538135" w:themeColor="accent6" w:themeShade="BF"/>
          <w:sz w:val="24"/>
          <w:szCs w:val="24"/>
        </w:rPr>
      </w:pPr>
      <w:r w:rsidRPr="00782954">
        <w:rPr>
          <w:color w:val="538135" w:themeColor="accent6" w:themeShade="BF"/>
          <w:sz w:val="24"/>
          <w:szCs w:val="24"/>
        </w:rPr>
        <w:t>Chaque Agenda d’Accessibilité Programmée fait obligatoirement l’objet d’un rapport de suivi adressé au Préfet.</w:t>
      </w:r>
    </w:p>
    <w:p w14:paraId="30F09AC1" w14:textId="77777777" w:rsidR="00782954" w:rsidRPr="000575E1" w:rsidRDefault="00782954" w:rsidP="00782954">
      <w:pPr>
        <w:spacing w:before="240" w:after="0" w:line="276" w:lineRule="auto"/>
        <w:ind w:right="113"/>
        <w:rPr>
          <w:b/>
          <w:color w:val="538135" w:themeColor="accent6" w:themeShade="BF"/>
          <w:sz w:val="24"/>
          <w:szCs w:val="24"/>
        </w:rPr>
      </w:pPr>
      <w:r>
        <w:rPr>
          <w:b/>
          <w:color w:val="538135" w:themeColor="accent6" w:themeShade="BF"/>
          <w:sz w:val="24"/>
          <w:szCs w:val="24"/>
        </w:rPr>
        <w:t>Chiffres clefs</w:t>
      </w:r>
    </w:p>
    <w:p w14:paraId="5E062362" w14:textId="7DE8163B" w:rsidR="005021D0" w:rsidRPr="00782954" w:rsidRDefault="00782954" w:rsidP="00782954">
      <w:pPr>
        <w:pStyle w:val="Paragraphedeliste"/>
        <w:numPr>
          <w:ilvl w:val="0"/>
          <w:numId w:val="10"/>
        </w:numPr>
        <w:spacing w:after="0" w:line="276" w:lineRule="auto"/>
        <w:ind w:right="113"/>
        <w:rPr>
          <w:bCs/>
          <w:color w:val="538135" w:themeColor="accent6" w:themeShade="BF"/>
          <w:sz w:val="24"/>
          <w:szCs w:val="24"/>
        </w:rPr>
      </w:pPr>
      <w:r>
        <w:rPr>
          <w:bCs/>
          <w:color w:val="538135" w:themeColor="accent6" w:themeShade="BF"/>
          <w:sz w:val="24"/>
          <w:szCs w:val="24"/>
        </w:rPr>
        <w:t>M</w:t>
      </w:r>
      <w:r w:rsidR="005021D0" w:rsidRPr="00782954">
        <w:rPr>
          <w:bCs/>
          <w:color w:val="538135" w:themeColor="accent6" w:themeShade="BF"/>
          <w:sz w:val="24"/>
          <w:szCs w:val="24"/>
        </w:rPr>
        <w:t>ontant en euros des travaux prévus pour la mise en accessibilité des bâtiments du Pôle Errobi</w:t>
      </w:r>
      <w:r>
        <w:rPr>
          <w:bCs/>
          <w:color w:val="538135" w:themeColor="accent6" w:themeShade="BF"/>
          <w:sz w:val="24"/>
          <w:szCs w:val="24"/>
        </w:rPr>
        <w:t> : 156 340 euros</w:t>
      </w:r>
    </w:p>
    <w:p w14:paraId="2C88405E" w14:textId="52BEFA95" w:rsidR="005021D0" w:rsidRPr="00782954" w:rsidRDefault="00A90D56" w:rsidP="00782954">
      <w:pPr>
        <w:pStyle w:val="Paragraphedeliste"/>
        <w:numPr>
          <w:ilvl w:val="0"/>
          <w:numId w:val="10"/>
        </w:numPr>
        <w:spacing w:after="0" w:line="276" w:lineRule="auto"/>
        <w:ind w:right="113"/>
        <w:rPr>
          <w:bCs/>
          <w:color w:val="538135" w:themeColor="accent6" w:themeShade="BF"/>
          <w:sz w:val="24"/>
          <w:szCs w:val="24"/>
        </w:rPr>
      </w:pPr>
      <w:r>
        <w:rPr>
          <w:bCs/>
          <w:color w:val="538135" w:themeColor="accent6" w:themeShade="BF"/>
          <w:sz w:val="24"/>
          <w:szCs w:val="24"/>
        </w:rPr>
        <w:t>N</w:t>
      </w:r>
      <w:r w:rsidR="005021D0" w:rsidRPr="00782954">
        <w:rPr>
          <w:bCs/>
          <w:color w:val="538135" w:themeColor="accent6" w:themeShade="BF"/>
          <w:sz w:val="24"/>
          <w:szCs w:val="24"/>
        </w:rPr>
        <w:t>ombre d’années accordées par l’</w:t>
      </w:r>
      <w:proofErr w:type="spellStart"/>
      <w:r w:rsidR="005021D0" w:rsidRPr="00782954">
        <w:rPr>
          <w:bCs/>
          <w:color w:val="538135" w:themeColor="accent6" w:themeShade="BF"/>
          <w:sz w:val="24"/>
          <w:szCs w:val="24"/>
        </w:rPr>
        <w:t>Etat</w:t>
      </w:r>
      <w:proofErr w:type="spellEnd"/>
      <w:r w:rsidR="005021D0" w:rsidRPr="00782954">
        <w:rPr>
          <w:bCs/>
          <w:color w:val="538135" w:themeColor="accent6" w:themeShade="BF"/>
          <w:sz w:val="24"/>
          <w:szCs w:val="24"/>
        </w:rPr>
        <w:t xml:space="preserve"> pour réaliser les </w:t>
      </w:r>
      <w:r w:rsidR="00782954">
        <w:rPr>
          <w:bCs/>
          <w:color w:val="538135" w:themeColor="accent6" w:themeShade="BF"/>
          <w:sz w:val="24"/>
          <w:szCs w:val="24"/>
        </w:rPr>
        <w:t>travaux : 6</w:t>
      </w:r>
      <w:r>
        <w:rPr>
          <w:bCs/>
          <w:color w:val="538135" w:themeColor="accent6" w:themeShade="BF"/>
          <w:sz w:val="24"/>
          <w:szCs w:val="24"/>
        </w:rPr>
        <w:t xml:space="preserve"> années</w:t>
      </w:r>
    </w:p>
    <w:p w14:paraId="3A2C45A1" w14:textId="77777777" w:rsidR="005021D0" w:rsidRPr="00A90D56" w:rsidRDefault="005021D0" w:rsidP="00A90D56">
      <w:pPr>
        <w:pStyle w:val="Titre2"/>
        <w:numPr>
          <w:ilvl w:val="0"/>
          <w:numId w:val="26"/>
        </w:numPr>
        <w:ind w:left="426" w:hanging="426"/>
      </w:pPr>
      <w:bookmarkStart w:id="15" w:name="_Toc53649116"/>
      <w:r w:rsidRPr="00A90D56">
        <w:t>La technologie LIFI au service de tous</w:t>
      </w:r>
      <w:bookmarkEnd w:id="15"/>
    </w:p>
    <w:p w14:paraId="4F780808" w14:textId="77777777" w:rsidR="005021D0" w:rsidRPr="00A90D56" w:rsidRDefault="005021D0" w:rsidP="00A90D56">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A90D56">
        <w:rPr>
          <w:b/>
          <w:color w:val="2F5496" w:themeColor="accent1" w:themeShade="BF"/>
          <w:sz w:val="24"/>
          <w:szCs w:val="24"/>
        </w:rPr>
        <w:t>Contexte</w:t>
      </w:r>
    </w:p>
    <w:p w14:paraId="4AD8ECE1" w14:textId="77777777"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A90D56">
        <w:rPr>
          <w:sz w:val="24"/>
          <w:szCs w:val="24"/>
        </w:rPr>
        <w:t xml:space="preserve">L’Agglomération mène une politique volontariste en faveur du développement économique, de l’innovation et de la recherche. Elle intègre cette politique d’innovation dans toutes ses initiatives avec l’objectif de générer de la qualité de service au bénéfice de tous. Volonté qui se traduit pleinement au travers de la notion de conception universelle, déclinée notamment au travers du champ de l’accessibilité. </w:t>
      </w:r>
    </w:p>
    <w:p w14:paraId="7F0442A2" w14:textId="77777777"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 xml:space="preserve">Le LIFI (Light </w:t>
      </w:r>
      <w:proofErr w:type="spellStart"/>
      <w:r w:rsidRPr="000575E1">
        <w:rPr>
          <w:sz w:val="24"/>
          <w:szCs w:val="24"/>
        </w:rPr>
        <w:t>Fidelity</w:t>
      </w:r>
      <w:proofErr w:type="spellEnd"/>
      <w:r w:rsidRPr="000575E1">
        <w:rPr>
          <w:sz w:val="24"/>
          <w:szCs w:val="24"/>
        </w:rPr>
        <w:t>) est une technologie en plein développement, permettant d’envoyer et d’échanger de l’information entre un émetteur et un récepteur par signal lumineux. Parce qu’elle s’appuie avant tout sur la technologie LED (une lumière économique et durable, tendant à devenir le standard d’éclairage à venir des villes) la technologie LIFI peut constituer à très court terme une « brique » incontournable dans la construction de la ville connectée.</w:t>
      </w:r>
      <w:r w:rsidRPr="00A90D56">
        <w:rPr>
          <w:sz w:val="24"/>
          <w:szCs w:val="24"/>
        </w:rPr>
        <w:t xml:space="preserve"> </w:t>
      </w:r>
    </w:p>
    <w:p w14:paraId="617D4B51" w14:textId="77777777"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Les réseaux d’éclairage garantissent une couverture géographique optimale, en intérieur comme en extérieur, proposant pour le LIFI une interface au plus près de l’utilisateur final (et de ses besoins) ou de l’ensemble des objets urbains connectés ou promis à l’être demain.</w:t>
      </w:r>
      <w:r w:rsidRPr="00A90D56">
        <w:rPr>
          <w:sz w:val="24"/>
          <w:szCs w:val="24"/>
        </w:rPr>
        <w:t xml:space="preserve"> </w:t>
      </w:r>
    </w:p>
    <w:p w14:paraId="1EBF560B" w14:textId="77777777"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lastRenderedPageBreak/>
        <w:t>Encore émergente, la technologie LIFI laisse entrevoir de nombreuses opportunités, en particulier vis-à-vis de l’accessibilité : capable de diffuser tous les formats de supports médias (vidéo, audio, écrits…), elle permet de n’exclure aucun destinataire, quel que soit son niveau d’aptitude ou de déficience. Il devient alors possible de proposer des services adaptés, personnalisables, dans l’esprit d’une démarche de conception universelle.</w:t>
      </w:r>
    </w:p>
    <w:p w14:paraId="731D275A" w14:textId="77777777" w:rsidR="005021D0" w:rsidRPr="00A90D56" w:rsidRDefault="005021D0" w:rsidP="00A90D56">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A90D56">
        <w:rPr>
          <w:b/>
          <w:color w:val="2F5496" w:themeColor="accent1" w:themeShade="BF"/>
          <w:sz w:val="24"/>
          <w:szCs w:val="24"/>
        </w:rPr>
        <w:t>Méthodologie et moyens mobilisés</w:t>
      </w:r>
    </w:p>
    <w:p w14:paraId="407B8F8C" w14:textId="4629F824"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C’est la mission accessibilité qui pilote le dossier en collaboration avec la Direction du patrimoine bâti et des moyens généraux et le service Système d’information et aménagement numérique de l’Agglomération.</w:t>
      </w:r>
    </w:p>
    <w:p w14:paraId="5F3EBE68" w14:textId="77777777"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Le conseil permanent a approuvé par décision du 18 juin 2018, la signature d’une convention de recherche et développement avec le CEREMA (Centre d’</w:t>
      </w:r>
      <w:proofErr w:type="spellStart"/>
      <w:r w:rsidRPr="000575E1">
        <w:rPr>
          <w:sz w:val="24"/>
          <w:szCs w:val="24"/>
        </w:rPr>
        <w:t>Etudes</w:t>
      </w:r>
      <w:proofErr w:type="spellEnd"/>
      <w:r w:rsidRPr="000575E1">
        <w:rPr>
          <w:sz w:val="24"/>
          <w:szCs w:val="24"/>
        </w:rPr>
        <w:t xml:space="preserve"> et d’expertise sur les Risques, l’Environnement, la Mobilité et l’Aménagement). </w:t>
      </w:r>
    </w:p>
    <w:p w14:paraId="051B7FBD" w14:textId="5321629B"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Cette convention engage les deux parties pour une durée de 3 ans. La convention fait l’objet d’un programme annuel d’intervention établi conjointement entre les parties en fonction des projets de l’Agglomération.</w:t>
      </w:r>
    </w:p>
    <w:p w14:paraId="0B0034FA" w14:textId="77777777" w:rsidR="005021D0" w:rsidRPr="00A90D56" w:rsidRDefault="005021D0" w:rsidP="00A90D56">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A90D56">
        <w:rPr>
          <w:b/>
          <w:color w:val="2F5496" w:themeColor="accent1" w:themeShade="BF"/>
          <w:sz w:val="24"/>
          <w:szCs w:val="24"/>
        </w:rPr>
        <w:t>Le projet</w:t>
      </w:r>
    </w:p>
    <w:p w14:paraId="21FD20F5" w14:textId="5DCBE014"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L’Agglomération souhaite expérimenter et tester le LIFI au travers d’applications en prise directe avec des besoins issus du terrain. Elle envisage pour cela de s’appuyer sur des projets existants ou en développement afin de se doter de sites pilotes, qui pourraient constituer autant de « laboratoires du LIFI ».</w:t>
      </w:r>
    </w:p>
    <w:p w14:paraId="06E60B15" w14:textId="71604AEF"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L’objectif affirmé de ces expérimentations est d’envisager la réplicabilité et/ou l’adaptabilité à d’autres sites/projets, des applications et offres de services à l’usager développées dans le cadre de ces expérimentations, en particulier pour compléter et enrichir le travail mené par l’Agglomération sur son territoire.</w:t>
      </w:r>
    </w:p>
    <w:p w14:paraId="49450490" w14:textId="77777777" w:rsidR="00A90D56" w:rsidRPr="00782954" w:rsidRDefault="00A90D56" w:rsidP="00A90D56">
      <w:pPr>
        <w:spacing w:before="240" w:after="0" w:line="276" w:lineRule="auto"/>
        <w:ind w:right="113"/>
        <w:rPr>
          <w:b/>
          <w:color w:val="538135" w:themeColor="accent6" w:themeShade="BF"/>
          <w:sz w:val="24"/>
          <w:szCs w:val="24"/>
        </w:rPr>
      </w:pPr>
      <w:r w:rsidRPr="00782954">
        <w:rPr>
          <w:b/>
          <w:color w:val="538135" w:themeColor="accent6" w:themeShade="BF"/>
          <w:sz w:val="24"/>
          <w:szCs w:val="24"/>
        </w:rPr>
        <w:t>Le saviez-vous ?</w:t>
      </w:r>
    </w:p>
    <w:p w14:paraId="4127E593" w14:textId="1627B3B4" w:rsidR="005021D0" w:rsidRPr="000575E1" w:rsidRDefault="005021D0" w:rsidP="00296131">
      <w:pPr>
        <w:spacing w:after="720" w:line="276" w:lineRule="auto"/>
        <w:rPr>
          <w:color w:val="538135" w:themeColor="accent6" w:themeShade="BF"/>
          <w:sz w:val="24"/>
          <w:szCs w:val="24"/>
        </w:rPr>
      </w:pPr>
      <w:r w:rsidRPr="000575E1">
        <w:rPr>
          <w:color w:val="538135" w:themeColor="accent6" w:themeShade="BF"/>
          <w:sz w:val="24"/>
          <w:szCs w:val="24"/>
        </w:rPr>
        <w:t>La technologie LIFI ne rajoute pas de dangerosité supplémentaire par rapport à la lumière artificielle déjà présente. C’est pourquoi de plus en plus de sites sensibles tels que les crèches, hôpitaux, écoles, s’équipent en LIFI plutôt qu’en WIFI.</w:t>
      </w:r>
    </w:p>
    <w:p w14:paraId="4B8200F4" w14:textId="77777777" w:rsidR="005021D0" w:rsidRPr="00A90D56" w:rsidRDefault="005021D0" w:rsidP="00A90D56">
      <w:pPr>
        <w:pStyle w:val="Titre2"/>
        <w:numPr>
          <w:ilvl w:val="0"/>
          <w:numId w:val="26"/>
        </w:numPr>
        <w:ind w:left="426" w:hanging="426"/>
      </w:pPr>
      <w:bookmarkStart w:id="16" w:name="_Toc53649117"/>
      <w:r w:rsidRPr="00A90D56">
        <w:t>L’assistance à Maîtrise d’ouvrage</w:t>
      </w:r>
      <w:bookmarkEnd w:id="16"/>
    </w:p>
    <w:p w14:paraId="556B6396" w14:textId="77777777" w:rsidR="005021D0" w:rsidRPr="00A90D56" w:rsidRDefault="005021D0" w:rsidP="00A90D56">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A90D56">
        <w:rPr>
          <w:b/>
          <w:color w:val="2F5496" w:themeColor="accent1" w:themeShade="BF"/>
          <w:sz w:val="24"/>
          <w:szCs w:val="24"/>
        </w:rPr>
        <w:t>Contexte</w:t>
      </w:r>
    </w:p>
    <w:p w14:paraId="13D84E42" w14:textId="77777777"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En 2017 l’Agglomération a créé un poste permanent de chargée de mission accessibilité</w:t>
      </w:r>
    </w:p>
    <w:p w14:paraId="6C3EE881" w14:textId="53B9F56B"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L’un des rôles de la mission est d’assister les services de l’Agglomération et ses communes membres dans l’application de la réglementation accessibilité.</w:t>
      </w:r>
    </w:p>
    <w:p w14:paraId="446A9559" w14:textId="77777777" w:rsidR="005021D0" w:rsidRPr="00A90D56" w:rsidRDefault="005021D0" w:rsidP="00A90D56">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A90D56">
        <w:rPr>
          <w:b/>
          <w:color w:val="2F5496" w:themeColor="accent1" w:themeShade="BF"/>
          <w:sz w:val="24"/>
          <w:szCs w:val="24"/>
        </w:rPr>
        <w:lastRenderedPageBreak/>
        <w:t>Méthodologie et moyens mobilisés</w:t>
      </w:r>
    </w:p>
    <w:p w14:paraId="47F0542B" w14:textId="586E39A3"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La mission accessibilité intervient à la demande des services de l’Agglomération ou des communes.</w:t>
      </w:r>
    </w:p>
    <w:p w14:paraId="69D9D17B" w14:textId="77777777"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Elle couvre l’ensemble du territoire du pays basque.</w:t>
      </w:r>
    </w:p>
    <w:p w14:paraId="6446500C" w14:textId="77777777" w:rsidR="005021D0" w:rsidRPr="00A90D56" w:rsidRDefault="005021D0" w:rsidP="00A90D56">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A90D56">
        <w:rPr>
          <w:b/>
          <w:color w:val="2F5496" w:themeColor="accent1" w:themeShade="BF"/>
          <w:sz w:val="24"/>
          <w:szCs w:val="24"/>
        </w:rPr>
        <w:t>Travaux 2018</w:t>
      </w:r>
    </w:p>
    <w:p w14:paraId="7879B991" w14:textId="20B3F3A6"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Les services de l’Agglomération ont fait appel principalement à la mission accessibilité dans le cadre des dépôts d’autorisation de travaux, pour avis sur des plans, pour avis sur les mises en œuvre</w:t>
      </w:r>
    </w:p>
    <w:p w14:paraId="70D0EE60" w14:textId="3296E0A0"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Les communes membres ont sollicité principalement l’aide de la mission accessibilité sur la méthodologie de dépôt des agendas d’accessibilité programmée, sur la nature des travaux dans le cadre des agendas d’accessibilité programmée, sur le dépôt des autorisations de travaux.</w:t>
      </w:r>
    </w:p>
    <w:p w14:paraId="449FEE45" w14:textId="74C26CB4"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En 2018 les communes qui ont fait appel à la mission accessibilité et qui ont bénéficié au minimum d’une réponse mail sont :</w:t>
      </w:r>
    </w:p>
    <w:p w14:paraId="4684B78A" w14:textId="1FE56F13" w:rsidR="005021D0" w:rsidRPr="000575E1" w:rsidRDefault="005021D0" w:rsidP="008E757A">
      <w:pPr>
        <w:pStyle w:val="Paragraphedeliste"/>
        <w:numPr>
          <w:ilvl w:val="1"/>
          <w:numId w:val="1"/>
        </w:numPr>
        <w:spacing w:after="960" w:line="276" w:lineRule="auto"/>
        <w:rPr>
          <w:sz w:val="24"/>
          <w:szCs w:val="24"/>
        </w:rPr>
      </w:pPr>
      <w:proofErr w:type="spellStart"/>
      <w:r w:rsidRPr="000575E1">
        <w:rPr>
          <w:sz w:val="24"/>
          <w:szCs w:val="24"/>
        </w:rPr>
        <w:t>Amikuze</w:t>
      </w:r>
      <w:proofErr w:type="spellEnd"/>
      <w:r w:rsidRPr="000575E1">
        <w:rPr>
          <w:sz w:val="24"/>
          <w:szCs w:val="24"/>
        </w:rPr>
        <w:t xml:space="preserve"> : </w:t>
      </w:r>
      <w:proofErr w:type="spellStart"/>
      <w:r w:rsidRPr="000575E1">
        <w:rPr>
          <w:sz w:val="24"/>
          <w:szCs w:val="24"/>
        </w:rPr>
        <w:t>Aicirits-Camou-Suhast</w:t>
      </w:r>
      <w:proofErr w:type="spellEnd"/>
      <w:r w:rsidR="00A90D56">
        <w:rPr>
          <w:sz w:val="24"/>
          <w:szCs w:val="24"/>
        </w:rPr>
        <w:t xml:space="preserve">, </w:t>
      </w:r>
      <w:r w:rsidRPr="000575E1">
        <w:rPr>
          <w:sz w:val="24"/>
          <w:szCs w:val="24"/>
        </w:rPr>
        <w:t>Amorots-Succos</w:t>
      </w:r>
      <w:r w:rsidR="00A90D56">
        <w:rPr>
          <w:sz w:val="24"/>
          <w:szCs w:val="24"/>
        </w:rPr>
        <w:t>,</w:t>
      </w:r>
      <w:r w:rsidRPr="000575E1">
        <w:rPr>
          <w:sz w:val="24"/>
          <w:szCs w:val="24"/>
        </w:rPr>
        <w:t xml:space="preserve"> </w:t>
      </w:r>
      <w:proofErr w:type="spellStart"/>
      <w:r w:rsidRPr="000575E1">
        <w:rPr>
          <w:sz w:val="24"/>
          <w:szCs w:val="24"/>
        </w:rPr>
        <w:t>Behasque-Lapiste</w:t>
      </w:r>
      <w:proofErr w:type="spellEnd"/>
      <w:r w:rsidR="00A90D56">
        <w:rPr>
          <w:sz w:val="24"/>
          <w:szCs w:val="24"/>
        </w:rPr>
        <w:t>,</w:t>
      </w:r>
      <w:r w:rsidRPr="000575E1">
        <w:rPr>
          <w:sz w:val="24"/>
          <w:szCs w:val="24"/>
        </w:rPr>
        <w:t xml:space="preserve"> Ilharre</w:t>
      </w:r>
      <w:r w:rsidR="00A90D56">
        <w:rPr>
          <w:sz w:val="24"/>
          <w:szCs w:val="24"/>
        </w:rPr>
        <w:t>,</w:t>
      </w:r>
      <w:r w:rsidRPr="000575E1">
        <w:rPr>
          <w:sz w:val="24"/>
          <w:szCs w:val="24"/>
        </w:rPr>
        <w:t xml:space="preserve"> Orsanco</w:t>
      </w:r>
      <w:r w:rsidR="00A90D56">
        <w:rPr>
          <w:sz w:val="24"/>
          <w:szCs w:val="24"/>
        </w:rPr>
        <w:t>,</w:t>
      </w:r>
      <w:r w:rsidRPr="000575E1">
        <w:rPr>
          <w:sz w:val="24"/>
          <w:szCs w:val="24"/>
        </w:rPr>
        <w:t xml:space="preserve"> Saint Palais</w:t>
      </w:r>
    </w:p>
    <w:p w14:paraId="6C82073E" w14:textId="46164434" w:rsidR="005021D0" w:rsidRPr="000575E1" w:rsidRDefault="005021D0" w:rsidP="008E757A">
      <w:pPr>
        <w:pStyle w:val="Paragraphedeliste"/>
        <w:numPr>
          <w:ilvl w:val="1"/>
          <w:numId w:val="1"/>
        </w:numPr>
        <w:spacing w:after="960" w:line="276" w:lineRule="auto"/>
        <w:rPr>
          <w:sz w:val="24"/>
          <w:szCs w:val="24"/>
        </w:rPr>
      </w:pPr>
      <w:r w:rsidRPr="000575E1">
        <w:rPr>
          <w:sz w:val="24"/>
          <w:szCs w:val="24"/>
        </w:rPr>
        <w:t>Errobi : Itxassou</w:t>
      </w:r>
      <w:r w:rsidR="00A90D56">
        <w:rPr>
          <w:sz w:val="24"/>
          <w:szCs w:val="24"/>
        </w:rPr>
        <w:t>,</w:t>
      </w:r>
      <w:r w:rsidRPr="000575E1">
        <w:rPr>
          <w:sz w:val="24"/>
          <w:szCs w:val="24"/>
        </w:rPr>
        <w:t xml:space="preserve"> Jatxou</w:t>
      </w:r>
      <w:r w:rsidR="00A90D56">
        <w:rPr>
          <w:sz w:val="24"/>
          <w:szCs w:val="24"/>
        </w:rPr>
        <w:t>,</w:t>
      </w:r>
      <w:r w:rsidRPr="000575E1">
        <w:rPr>
          <w:sz w:val="24"/>
          <w:szCs w:val="24"/>
        </w:rPr>
        <w:t xml:space="preserve"> Ustaritz</w:t>
      </w:r>
    </w:p>
    <w:p w14:paraId="535CB4C2" w14:textId="56C72A80" w:rsidR="005021D0" w:rsidRPr="000575E1" w:rsidRDefault="005021D0" w:rsidP="008E757A">
      <w:pPr>
        <w:pStyle w:val="Paragraphedeliste"/>
        <w:numPr>
          <w:ilvl w:val="1"/>
          <w:numId w:val="1"/>
        </w:numPr>
        <w:spacing w:after="960" w:line="276" w:lineRule="auto"/>
        <w:rPr>
          <w:sz w:val="24"/>
          <w:szCs w:val="24"/>
        </w:rPr>
      </w:pPr>
      <w:r w:rsidRPr="000575E1">
        <w:rPr>
          <w:sz w:val="24"/>
          <w:szCs w:val="24"/>
        </w:rPr>
        <w:t>Garazi-</w:t>
      </w:r>
      <w:proofErr w:type="spellStart"/>
      <w:r w:rsidRPr="000575E1">
        <w:rPr>
          <w:sz w:val="24"/>
          <w:szCs w:val="24"/>
        </w:rPr>
        <w:t>Baigorri</w:t>
      </w:r>
      <w:proofErr w:type="spellEnd"/>
      <w:r w:rsidRPr="000575E1">
        <w:rPr>
          <w:sz w:val="24"/>
          <w:szCs w:val="24"/>
        </w:rPr>
        <w:t xml:space="preserve"> : Ahaxe-Alciette-Bascassan</w:t>
      </w:r>
      <w:r w:rsidR="00A90D56">
        <w:rPr>
          <w:sz w:val="24"/>
          <w:szCs w:val="24"/>
        </w:rPr>
        <w:t>,</w:t>
      </w:r>
      <w:r w:rsidRPr="000575E1">
        <w:rPr>
          <w:sz w:val="24"/>
          <w:szCs w:val="24"/>
        </w:rPr>
        <w:t xml:space="preserve"> Anhaux</w:t>
      </w:r>
      <w:r w:rsidR="00A90D56">
        <w:rPr>
          <w:sz w:val="24"/>
          <w:szCs w:val="24"/>
        </w:rPr>
        <w:t>,</w:t>
      </w:r>
      <w:r w:rsidRPr="000575E1">
        <w:rPr>
          <w:sz w:val="24"/>
          <w:szCs w:val="24"/>
        </w:rPr>
        <w:t xml:space="preserve"> Bidarray</w:t>
      </w:r>
      <w:r w:rsidR="00A90D56">
        <w:rPr>
          <w:sz w:val="24"/>
          <w:szCs w:val="24"/>
        </w:rPr>
        <w:t>,</w:t>
      </w:r>
      <w:r w:rsidRPr="000575E1">
        <w:rPr>
          <w:sz w:val="24"/>
          <w:szCs w:val="24"/>
        </w:rPr>
        <w:t xml:space="preserve"> Caro</w:t>
      </w:r>
      <w:r w:rsidR="00A90D56">
        <w:rPr>
          <w:sz w:val="24"/>
          <w:szCs w:val="24"/>
        </w:rPr>
        <w:t>,</w:t>
      </w:r>
      <w:r w:rsidRPr="000575E1">
        <w:rPr>
          <w:sz w:val="24"/>
          <w:szCs w:val="24"/>
        </w:rPr>
        <w:t xml:space="preserve"> </w:t>
      </w:r>
      <w:proofErr w:type="spellStart"/>
      <w:r w:rsidRPr="000575E1">
        <w:rPr>
          <w:sz w:val="24"/>
          <w:szCs w:val="24"/>
        </w:rPr>
        <w:t>Garmarthe</w:t>
      </w:r>
      <w:proofErr w:type="spellEnd"/>
      <w:r w:rsidR="00A90D56">
        <w:rPr>
          <w:sz w:val="24"/>
          <w:szCs w:val="24"/>
        </w:rPr>
        <w:t>,</w:t>
      </w:r>
      <w:r w:rsidRPr="000575E1">
        <w:rPr>
          <w:sz w:val="24"/>
          <w:szCs w:val="24"/>
        </w:rPr>
        <w:t xml:space="preserve"> </w:t>
      </w:r>
      <w:proofErr w:type="spellStart"/>
      <w:r w:rsidRPr="000575E1">
        <w:rPr>
          <w:sz w:val="24"/>
          <w:szCs w:val="24"/>
        </w:rPr>
        <w:t>Irouleguy</w:t>
      </w:r>
      <w:proofErr w:type="spellEnd"/>
      <w:r w:rsidR="00A90D56">
        <w:rPr>
          <w:sz w:val="24"/>
          <w:szCs w:val="24"/>
        </w:rPr>
        <w:t>,</w:t>
      </w:r>
      <w:r w:rsidRPr="000575E1">
        <w:rPr>
          <w:sz w:val="24"/>
          <w:szCs w:val="24"/>
        </w:rPr>
        <w:t xml:space="preserve"> Saint-Jean-le-Vieux</w:t>
      </w:r>
      <w:r w:rsidR="00A90D56">
        <w:rPr>
          <w:sz w:val="24"/>
          <w:szCs w:val="24"/>
        </w:rPr>
        <w:t>,</w:t>
      </w:r>
      <w:r w:rsidRPr="000575E1">
        <w:rPr>
          <w:sz w:val="24"/>
          <w:szCs w:val="24"/>
        </w:rPr>
        <w:t xml:space="preserve"> Saint-Jean-Pied-de-Port</w:t>
      </w:r>
    </w:p>
    <w:p w14:paraId="268F4B39" w14:textId="48B1687E" w:rsidR="005021D0" w:rsidRPr="000575E1" w:rsidRDefault="005021D0" w:rsidP="008E757A">
      <w:pPr>
        <w:pStyle w:val="Paragraphedeliste"/>
        <w:numPr>
          <w:ilvl w:val="1"/>
          <w:numId w:val="1"/>
        </w:numPr>
        <w:spacing w:after="960" w:line="276" w:lineRule="auto"/>
        <w:rPr>
          <w:sz w:val="24"/>
          <w:szCs w:val="24"/>
        </w:rPr>
      </w:pPr>
      <w:r w:rsidRPr="000575E1">
        <w:rPr>
          <w:sz w:val="24"/>
          <w:szCs w:val="24"/>
        </w:rPr>
        <w:t>Iholdy : Arhansus</w:t>
      </w:r>
      <w:r w:rsidR="00A90D56">
        <w:rPr>
          <w:sz w:val="24"/>
          <w:szCs w:val="24"/>
        </w:rPr>
        <w:t>,</w:t>
      </w:r>
      <w:r w:rsidRPr="000575E1">
        <w:rPr>
          <w:sz w:val="24"/>
          <w:szCs w:val="24"/>
        </w:rPr>
        <w:t xml:space="preserve"> Bunus</w:t>
      </w:r>
      <w:r w:rsidR="00A90D56">
        <w:rPr>
          <w:sz w:val="24"/>
          <w:szCs w:val="24"/>
        </w:rPr>
        <w:t>,</w:t>
      </w:r>
      <w:r w:rsidRPr="000575E1">
        <w:rPr>
          <w:sz w:val="24"/>
          <w:szCs w:val="24"/>
        </w:rPr>
        <w:t xml:space="preserve"> Iholdy</w:t>
      </w:r>
      <w:r w:rsidR="00A90D56">
        <w:rPr>
          <w:sz w:val="24"/>
          <w:szCs w:val="24"/>
        </w:rPr>
        <w:t>,</w:t>
      </w:r>
      <w:r w:rsidRPr="000575E1">
        <w:rPr>
          <w:sz w:val="24"/>
          <w:szCs w:val="24"/>
        </w:rPr>
        <w:t xml:space="preserve"> Juxue</w:t>
      </w:r>
    </w:p>
    <w:p w14:paraId="62458DE4" w14:textId="533D5027" w:rsidR="005021D0" w:rsidRPr="000575E1" w:rsidRDefault="005021D0" w:rsidP="008E757A">
      <w:pPr>
        <w:pStyle w:val="Paragraphedeliste"/>
        <w:numPr>
          <w:ilvl w:val="1"/>
          <w:numId w:val="1"/>
        </w:numPr>
        <w:spacing w:after="960" w:line="276" w:lineRule="auto"/>
        <w:rPr>
          <w:sz w:val="24"/>
          <w:szCs w:val="24"/>
        </w:rPr>
      </w:pPr>
      <w:r w:rsidRPr="000575E1">
        <w:rPr>
          <w:sz w:val="24"/>
          <w:szCs w:val="24"/>
        </w:rPr>
        <w:t>Nive Adour : Villefranque</w:t>
      </w:r>
      <w:r w:rsidR="00A90D56">
        <w:rPr>
          <w:sz w:val="24"/>
          <w:szCs w:val="24"/>
        </w:rPr>
        <w:t>,</w:t>
      </w:r>
      <w:r w:rsidRPr="000575E1">
        <w:rPr>
          <w:sz w:val="24"/>
          <w:szCs w:val="24"/>
        </w:rPr>
        <w:t xml:space="preserve"> Lahonce</w:t>
      </w:r>
    </w:p>
    <w:p w14:paraId="216148E9" w14:textId="77777777" w:rsidR="005021D0" w:rsidRPr="000575E1" w:rsidRDefault="005021D0" w:rsidP="008E757A">
      <w:pPr>
        <w:pStyle w:val="Paragraphedeliste"/>
        <w:numPr>
          <w:ilvl w:val="1"/>
          <w:numId w:val="1"/>
        </w:numPr>
        <w:spacing w:after="960" w:line="276" w:lineRule="auto"/>
        <w:rPr>
          <w:sz w:val="24"/>
          <w:szCs w:val="24"/>
        </w:rPr>
      </w:pPr>
      <w:r w:rsidRPr="000575E1">
        <w:rPr>
          <w:sz w:val="24"/>
          <w:szCs w:val="24"/>
        </w:rPr>
        <w:t>Pays de Bidache : Came</w:t>
      </w:r>
    </w:p>
    <w:p w14:paraId="2C36C765" w14:textId="6C333D98" w:rsidR="005021D0" w:rsidRPr="000575E1" w:rsidRDefault="005021D0" w:rsidP="008E757A">
      <w:pPr>
        <w:pStyle w:val="Paragraphedeliste"/>
        <w:numPr>
          <w:ilvl w:val="1"/>
          <w:numId w:val="1"/>
        </w:numPr>
        <w:spacing w:after="960" w:line="276" w:lineRule="auto"/>
        <w:rPr>
          <w:sz w:val="24"/>
          <w:szCs w:val="24"/>
        </w:rPr>
      </w:pPr>
      <w:r w:rsidRPr="000575E1">
        <w:rPr>
          <w:sz w:val="24"/>
          <w:szCs w:val="24"/>
        </w:rPr>
        <w:t>Pays de Hasparren : Helette</w:t>
      </w:r>
      <w:r w:rsidR="00A90D56">
        <w:rPr>
          <w:sz w:val="24"/>
          <w:szCs w:val="24"/>
        </w:rPr>
        <w:t>,</w:t>
      </w:r>
      <w:r w:rsidRPr="000575E1">
        <w:rPr>
          <w:sz w:val="24"/>
          <w:szCs w:val="24"/>
        </w:rPr>
        <w:t xml:space="preserve"> la Bastide-</w:t>
      </w:r>
      <w:proofErr w:type="spellStart"/>
      <w:r w:rsidRPr="000575E1">
        <w:rPr>
          <w:sz w:val="24"/>
          <w:szCs w:val="24"/>
        </w:rPr>
        <w:t>Clairence</w:t>
      </w:r>
      <w:proofErr w:type="spellEnd"/>
      <w:r w:rsidR="00A90D56">
        <w:rPr>
          <w:sz w:val="24"/>
          <w:szCs w:val="24"/>
        </w:rPr>
        <w:t>,</w:t>
      </w:r>
      <w:r w:rsidRPr="000575E1">
        <w:rPr>
          <w:sz w:val="24"/>
          <w:szCs w:val="24"/>
        </w:rPr>
        <w:t xml:space="preserve"> Macaye</w:t>
      </w:r>
      <w:r w:rsidR="00A90D56">
        <w:rPr>
          <w:sz w:val="24"/>
          <w:szCs w:val="24"/>
        </w:rPr>
        <w:t>,</w:t>
      </w:r>
      <w:r w:rsidRPr="000575E1">
        <w:rPr>
          <w:sz w:val="24"/>
          <w:szCs w:val="24"/>
        </w:rPr>
        <w:t xml:space="preserve"> Mendionde</w:t>
      </w:r>
    </w:p>
    <w:p w14:paraId="4C8C42BC" w14:textId="7DC304B3" w:rsidR="005021D0" w:rsidRPr="000575E1" w:rsidRDefault="005021D0" w:rsidP="008E757A">
      <w:pPr>
        <w:pStyle w:val="Paragraphedeliste"/>
        <w:numPr>
          <w:ilvl w:val="1"/>
          <w:numId w:val="1"/>
        </w:numPr>
        <w:spacing w:after="960" w:line="276" w:lineRule="auto"/>
        <w:rPr>
          <w:sz w:val="24"/>
          <w:szCs w:val="24"/>
        </w:rPr>
      </w:pPr>
      <w:r w:rsidRPr="000575E1">
        <w:rPr>
          <w:sz w:val="24"/>
          <w:szCs w:val="24"/>
        </w:rPr>
        <w:t>Soule-Xiberoa : Alos-Sibas-Abense</w:t>
      </w:r>
      <w:r w:rsidR="00A90D56">
        <w:rPr>
          <w:sz w:val="24"/>
          <w:szCs w:val="24"/>
        </w:rPr>
        <w:t>,</w:t>
      </w:r>
      <w:r w:rsidRPr="000575E1">
        <w:rPr>
          <w:sz w:val="24"/>
          <w:szCs w:val="24"/>
        </w:rPr>
        <w:t xml:space="preserve"> </w:t>
      </w:r>
      <w:r w:rsidR="00A90D56" w:rsidRPr="000575E1">
        <w:rPr>
          <w:sz w:val="24"/>
          <w:szCs w:val="24"/>
        </w:rPr>
        <w:t>Mauléon</w:t>
      </w:r>
      <w:r w:rsidR="00A90D56">
        <w:rPr>
          <w:sz w:val="24"/>
          <w:szCs w:val="24"/>
        </w:rPr>
        <w:t>,</w:t>
      </w:r>
      <w:r w:rsidRPr="000575E1">
        <w:rPr>
          <w:sz w:val="24"/>
          <w:szCs w:val="24"/>
        </w:rPr>
        <w:t xml:space="preserve"> Ordiarp</w:t>
      </w:r>
    </w:p>
    <w:p w14:paraId="3BE9065B" w14:textId="0FA1E5DC"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Depuis 2015, les 12 communes du Pôle Sud Pays Basque bénéficient de l’assistance de la mission accessibilité.</w:t>
      </w:r>
    </w:p>
    <w:p w14:paraId="6B0C1229" w14:textId="77777777" w:rsidR="00A90D56" w:rsidRPr="00782954" w:rsidRDefault="00A90D56" w:rsidP="00A90D56">
      <w:pPr>
        <w:spacing w:before="240" w:after="0" w:line="276" w:lineRule="auto"/>
        <w:ind w:right="113"/>
        <w:rPr>
          <w:b/>
          <w:color w:val="538135" w:themeColor="accent6" w:themeShade="BF"/>
          <w:sz w:val="24"/>
          <w:szCs w:val="24"/>
        </w:rPr>
      </w:pPr>
      <w:r w:rsidRPr="00782954">
        <w:rPr>
          <w:b/>
          <w:color w:val="538135" w:themeColor="accent6" w:themeShade="BF"/>
          <w:sz w:val="24"/>
          <w:szCs w:val="24"/>
        </w:rPr>
        <w:t>Le saviez-vous ?</w:t>
      </w:r>
    </w:p>
    <w:p w14:paraId="6ED0D447" w14:textId="77777777" w:rsidR="005021D0" w:rsidRPr="000575E1" w:rsidRDefault="005021D0" w:rsidP="00A90D56">
      <w:pPr>
        <w:spacing w:after="0" w:line="276" w:lineRule="auto"/>
        <w:rPr>
          <w:color w:val="538135" w:themeColor="accent6" w:themeShade="BF"/>
          <w:sz w:val="24"/>
          <w:szCs w:val="24"/>
        </w:rPr>
      </w:pPr>
      <w:r w:rsidRPr="000575E1">
        <w:rPr>
          <w:color w:val="538135" w:themeColor="accent6" w:themeShade="BF"/>
          <w:sz w:val="24"/>
          <w:szCs w:val="24"/>
        </w:rPr>
        <w:t>Le service d’assistance à Maîtrise d’ouvrage porté par la mission accessibilité est réservé uniquement aux services de l’Agglomération et à ses communes membres</w:t>
      </w:r>
    </w:p>
    <w:p w14:paraId="7739758E" w14:textId="77777777" w:rsidR="00A90D56" w:rsidRPr="000575E1" w:rsidRDefault="00A90D56" w:rsidP="00A90D56">
      <w:pPr>
        <w:spacing w:before="240" w:after="0" w:line="276" w:lineRule="auto"/>
        <w:ind w:right="113"/>
        <w:rPr>
          <w:b/>
          <w:color w:val="538135" w:themeColor="accent6" w:themeShade="BF"/>
          <w:sz w:val="24"/>
          <w:szCs w:val="24"/>
        </w:rPr>
      </w:pPr>
      <w:r>
        <w:rPr>
          <w:b/>
          <w:color w:val="538135" w:themeColor="accent6" w:themeShade="BF"/>
          <w:sz w:val="24"/>
          <w:szCs w:val="24"/>
        </w:rPr>
        <w:t>Chiffres clefs</w:t>
      </w:r>
    </w:p>
    <w:p w14:paraId="4CA153F9" w14:textId="4BE0D2B0" w:rsidR="005021D0" w:rsidRPr="000575E1" w:rsidRDefault="00A90D56" w:rsidP="00296131">
      <w:pPr>
        <w:spacing w:line="276" w:lineRule="auto"/>
        <w:rPr>
          <w:color w:val="538135" w:themeColor="accent6" w:themeShade="BF"/>
          <w:sz w:val="24"/>
          <w:szCs w:val="24"/>
        </w:rPr>
      </w:pPr>
      <w:r>
        <w:rPr>
          <w:color w:val="538135" w:themeColor="accent6" w:themeShade="BF"/>
          <w:sz w:val="24"/>
          <w:szCs w:val="24"/>
        </w:rPr>
        <w:t>Nombre</w:t>
      </w:r>
      <w:r w:rsidR="005021D0" w:rsidRPr="000575E1">
        <w:rPr>
          <w:color w:val="538135" w:themeColor="accent6" w:themeShade="BF"/>
          <w:sz w:val="24"/>
          <w:szCs w:val="24"/>
        </w:rPr>
        <w:t xml:space="preserve"> de communes qui ont bénéficié de l’assistance à maîtrise d’ouvrage de la mission accessibilité en 2018</w:t>
      </w:r>
      <w:r>
        <w:rPr>
          <w:color w:val="538135" w:themeColor="accent6" w:themeShade="BF"/>
          <w:sz w:val="24"/>
          <w:szCs w:val="24"/>
        </w:rPr>
        <w:t> : 43 communes</w:t>
      </w:r>
    </w:p>
    <w:p w14:paraId="0393311F" w14:textId="77777777" w:rsidR="005021D0" w:rsidRPr="00A90D56" w:rsidRDefault="005021D0" w:rsidP="00A90D56">
      <w:pPr>
        <w:pStyle w:val="Titre2"/>
        <w:numPr>
          <w:ilvl w:val="0"/>
          <w:numId w:val="26"/>
        </w:numPr>
        <w:ind w:left="426" w:hanging="426"/>
      </w:pPr>
      <w:bookmarkStart w:id="17" w:name="_Toc53649118"/>
      <w:r w:rsidRPr="00A90D56">
        <w:t>Formation</w:t>
      </w:r>
      <w:bookmarkEnd w:id="17"/>
    </w:p>
    <w:p w14:paraId="40D031B8" w14:textId="77777777" w:rsidR="005021D0" w:rsidRPr="00A90D56" w:rsidRDefault="005021D0" w:rsidP="00A90D56">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A90D56">
        <w:rPr>
          <w:b/>
          <w:color w:val="2F5496" w:themeColor="accent1" w:themeShade="BF"/>
          <w:sz w:val="24"/>
          <w:szCs w:val="24"/>
        </w:rPr>
        <w:t>Contexte</w:t>
      </w:r>
    </w:p>
    <w:p w14:paraId="0E1024A9" w14:textId="35D3677A"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En 2017</w:t>
      </w:r>
      <w:r w:rsidR="00A90D56">
        <w:rPr>
          <w:sz w:val="24"/>
          <w:szCs w:val="24"/>
        </w:rPr>
        <w:t>,</w:t>
      </w:r>
      <w:r w:rsidRPr="000575E1">
        <w:rPr>
          <w:sz w:val="24"/>
          <w:szCs w:val="24"/>
        </w:rPr>
        <w:t xml:space="preserve"> l’Agglomération a créé un poste permanent de chargé de mission accessibilité</w:t>
      </w:r>
    </w:p>
    <w:p w14:paraId="1C5B188D" w14:textId="02B3311C"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A90D56">
        <w:rPr>
          <w:sz w:val="24"/>
          <w:szCs w:val="24"/>
        </w:rPr>
        <w:lastRenderedPageBreak/>
        <w:t>L’un des rôles de la mission est d’assister les services de l’Agglomération et ses communes membres dans l’application de la réglementation accessibilité.</w:t>
      </w:r>
    </w:p>
    <w:p w14:paraId="6DC992B1" w14:textId="77777777" w:rsidR="005021D0" w:rsidRPr="00A90D56" w:rsidRDefault="005021D0" w:rsidP="00A90D56">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A90D56">
        <w:rPr>
          <w:b/>
          <w:color w:val="2F5496" w:themeColor="accent1" w:themeShade="BF"/>
          <w:sz w:val="24"/>
          <w:szCs w:val="24"/>
        </w:rPr>
        <w:t>Méthodologie et moyens mobilisés</w:t>
      </w:r>
    </w:p>
    <w:p w14:paraId="690D765A" w14:textId="036CDEFD"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La mission accessibilité a mis en place 4 modules de formation destinés aux secrétaires de mairie :</w:t>
      </w:r>
    </w:p>
    <w:p w14:paraId="448243D2" w14:textId="77777777" w:rsidR="005021D0" w:rsidRPr="000575E1" w:rsidRDefault="005021D0" w:rsidP="008E757A">
      <w:pPr>
        <w:pStyle w:val="Paragraphedeliste"/>
        <w:numPr>
          <w:ilvl w:val="1"/>
          <w:numId w:val="1"/>
        </w:numPr>
        <w:spacing w:after="960" w:line="276" w:lineRule="auto"/>
        <w:rPr>
          <w:sz w:val="24"/>
          <w:szCs w:val="24"/>
        </w:rPr>
      </w:pPr>
      <w:r w:rsidRPr="000575E1">
        <w:rPr>
          <w:sz w:val="24"/>
          <w:szCs w:val="24"/>
        </w:rPr>
        <w:t>Responsabilité du Maire en matière d’accessibilité</w:t>
      </w:r>
    </w:p>
    <w:p w14:paraId="5470A30F" w14:textId="77777777" w:rsidR="005021D0" w:rsidRPr="000575E1" w:rsidRDefault="005021D0" w:rsidP="008E757A">
      <w:pPr>
        <w:pStyle w:val="Paragraphedeliste"/>
        <w:numPr>
          <w:ilvl w:val="1"/>
          <w:numId w:val="1"/>
        </w:numPr>
        <w:spacing w:after="960" w:line="276" w:lineRule="auto"/>
        <w:rPr>
          <w:sz w:val="24"/>
          <w:szCs w:val="24"/>
        </w:rPr>
      </w:pPr>
      <w:r w:rsidRPr="000575E1">
        <w:rPr>
          <w:sz w:val="24"/>
          <w:szCs w:val="24"/>
        </w:rPr>
        <w:t>Information sur le formalisme à respecter en matière d’accessibilité</w:t>
      </w:r>
    </w:p>
    <w:p w14:paraId="002C5324" w14:textId="77777777" w:rsidR="005021D0" w:rsidRPr="000575E1" w:rsidRDefault="005021D0" w:rsidP="008E757A">
      <w:pPr>
        <w:pStyle w:val="Paragraphedeliste"/>
        <w:numPr>
          <w:ilvl w:val="1"/>
          <w:numId w:val="1"/>
        </w:numPr>
        <w:spacing w:after="960" w:line="276" w:lineRule="auto"/>
        <w:rPr>
          <w:sz w:val="24"/>
          <w:szCs w:val="24"/>
        </w:rPr>
      </w:pPr>
      <w:r w:rsidRPr="000575E1">
        <w:rPr>
          <w:sz w:val="24"/>
          <w:szCs w:val="24"/>
        </w:rPr>
        <w:t>Comment remplir une demande d’autorisation de travaux</w:t>
      </w:r>
    </w:p>
    <w:p w14:paraId="3F7E33A4" w14:textId="77777777" w:rsidR="005021D0" w:rsidRPr="000575E1" w:rsidRDefault="005021D0" w:rsidP="008E757A">
      <w:pPr>
        <w:pStyle w:val="Paragraphedeliste"/>
        <w:numPr>
          <w:ilvl w:val="1"/>
          <w:numId w:val="1"/>
        </w:numPr>
        <w:spacing w:after="960" w:line="276" w:lineRule="auto"/>
        <w:rPr>
          <w:sz w:val="24"/>
          <w:szCs w:val="24"/>
        </w:rPr>
      </w:pPr>
      <w:r w:rsidRPr="000575E1">
        <w:rPr>
          <w:sz w:val="24"/>
          <w:szCs w:val="24"/>
        </w:rPr>
        <w:t xml:space="preserve">Agenda d’accessibilité programmée et registre d’accessibilité </w:t>
      </w:r>
    </w:p>
    <w:p w14:paraId="678FF0D2" w14:textId="77777777"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Les réunions sont proposées et organisées en pôle.</w:t>
      </w:r>
    </w:p>
    <w:p w14:paraId="18169324" w14:textId="77777777" w:rsidR="005021D0" w:rsidRPr="00A90D56" w:rsidRDefault="005021D0" w:rsidP="00A90D56">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A90D56">
        <w:rPr>
          <w:b/>
          <w:color w:val="2F5496" w:themeColor="accent1" w:themeShade="BF"/>
          <w:sz w:val="24"/>
          <w:szCs w:val="24"/>
        </w:rPr>
        <w:t>Travaux 2018</w:t>
      </w:r>
    </w:p>
    <w:p w14:paraId="3517804E" w14:textId="485FE450"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Les formations qui avaient débuté en 2017, se sont poursuivies en 2018.</w:t>
      </w:r>
    </w:p>
    <w:p w14:paraId="61A1FAF6" w14:textId="593B13B6"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 xml:space="preserve">Les secrétaires, qui l’ont souhaité, des pôles </w:t>
      </w:r>
      <w:proofErr w:type="spellStart"/>
      <w:r w:rsidRPr="000575E1">
        <w:rPr>
          <w:sz w:val="24"/>
          <w:szCs w:val="24"/>
        </w:rPr>
        <w:t>Amikuze</w:t>
      </w:r>
      <w:proofErr w:type="spellEnd"/>
      <w:r w:rsidRPr="000575E1">
        <w:rPr>
          <w:sz w:val="24"/>
          <w:szCs w:val="24"/>
        </w:rPr>
        <w:t>, Garazi-</w:t>
      </w:r>
      <w:proofErr w:type="spellStart"/>
      <w:r w:rsidRPr="000575E1">
        <w:rPr>
          <w:sz w:val="24"/>
          <w:szCs w:val="24"/>
        </w:rPr>
        <w:t>Baigorri</w:t>
      </w:r>
      <w:proofErr w:type="spellEnd"/>
      <w:r w:rsidRPr="000575E1">
        <w:rPr>
          <w:sz w:val="24"/>
          <w:szCs w:val="24"/>
        </w:rPr>
        <w:t xml:space="preserve">, </w:t>
      </w:r>
      <w:proofErr w:type="spellStart"/>
      <w:r w:rsidRPr="000575E1">
        <w:rPr>
          <w:sz w:val="24"/>
          <w:szCs w:val="24"/>
        </w:rPr>
        <w:t>Iholdi-Oztibarre</w:t>
      </w:r>
      <w:proofErr w:type="spellEnd"/>
      <w:r w:rsidRPr="000575E1">
        <w:rPr>
          <w:sz w:val="24"/>
          <w:szCs w:val="24"/>
        </w:rPr>
        <w:t>, Pays de Bidache, Pays de Hasparren ont suivi les 4 modules de formation. Au cours des réunions, les questions sont libres et donnent lieu à de nombreux échanges qui bénéficient à tous.</w:t>
      </w:r>
    </w:p>
    <w:p w14:paraId="1E25AC46" w14:textId="4A701199"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Les formations se poursuivront en 2019 pour les pôles n’ayant pas encore été sollicités (Côte Basque Adour - Errobi - Nive Adour).</w:t>
      </w:r>
    </w:p>
    <w:p w14:paraId="298CA4CA" w14:textId="77777777" w:rsidR="00A90D56" w:rsidRPr="00A90D56" w:rsidRDefault="00A90D56" w:rsidP="00A90D56">
      <w:pPr>
        <w:spacing w:before="240" w:after="0" w:line="276" w:lineRule="auto"/>
        <w:ind w:right="113"/>
        <w:rPr>
          <w:b/>
          <w:color w:val="538135" w:themeColor="accent6" w:themeShade="BF"/>
          <w:sz w:val="24"/>
          <w:szCs w:val="24"/>
        </w:rPr>
      </w:pPr>
      <w:r w:rsidRPr="00A90D56">
        <w:rPr>
          <w:b/>
          <w:color w:val="538135" w:themeColor="accent6" w:themeShade="BF"/>
          <w:sz w:val="24"/>
          <w:szCs w:val="24"/>
        </w:rPr>
        <w:t>Le saviez-vous ?</w:t>
      </w:r>
    </w:p>
    <w:p w14:paraId="76DC1F81" w14:textId="77777777" w:rsidR="005021D0" w:rsidRPr="00A90D56" w:rsidRDefault="005021D0" w:rsidP="00A90D56">
      <w:pPr>
        <w:spacing w:after="0" w:line="276" w:lineRule="auto"/>
        <w:rPr>
          <w:color w:val="538135" w:themeColor="accent6" w:themeShade="BF"/>
          <w:sz w:val="24"/>
          <w:szCs w:val="24"/>
        </w:rPr>
      </w:pPr>
      <w:r w:rsidRPr="00A90D56">
        <w:rPr>
          <w:color w:val="538135" w:themeColor="accent6" w:themeShade="BF"/>
          <w:sz w:val="24"/>
          <w:szCs w:val="24"/>
        </w:rPr>
        <w:t>A l’issue de chaque module de formation, le support de formation, les documents types, les compléments d’information sont transmis à toutes les communes du pôle</w:t>
      </w:r>
    </w:p>
    <w:p w14:paraId="11BB5D96" w14:textId="77777777" w:rsidR="00A90D56" w:rsidRPr="00A90D56" w:rsidRDefault="00A90D56" w:rsidP="00A90D56">
      <w:pPr>
        <w:spacing w:before="240" w:after="0" w:line="276" w:lineRule="auto"/>
        <w:ind w:right="113"/>
        <w:rPr>
          <w:b/>
          <w:color w:val="538135" w:themeColor="accent6" w:themeShade="BF"/>
          <w:sz w:val="24"/>
          <w:szCs w:val="24"/>
        </w:rPr>
      </w:pPr>
      <w:r w:rsidRPr="00A90D56">
        <w:rPr>
          <w:b/>
          <w:color w:val="538135" w:themeColor="accent6" w:themeShade="BF"/>
          <w:sz w:val="24"/>
          <w:szCs w:val="24"/>
        </w:rPr>
        <w:t>Chiffres clefs</w:t>
      </w:r>
    </w:p>
    <w:p w14:paraId="38184207" w14:textId="054DE0F8" w:rsidR="005021D0" w:rsidRPr="00A90D56" w:rsidRDefault="00A90D56" w:rsidP="00A90D56">
      <w:pPr>
        <w:spacing w:line="276" w:lineRule="auto"/>
        <w:rPr>
          <w:color w:val="538135" w:themeColor="accent6" w:themeShade="BF"/>
          <w:sz w:val="24"/>
          <w:szCs w:val="24"/>
        </w:rPr>
      </w:pPr>
      <w:r w:rsidRPr="00A90D56">
        <w:rPr>
          <w:bCs/>
          <w:color w:val="538135" w:themeColor="accent6" w:themeShade="BF"/>
          <w:sz w:val="24"/>
          <w:szCs w:val="24"/>
        </w:rPr>
        <w:t>Nombre</w:t>
      </w:r>
      <w:r w:rsidR="005021D0" w:rsidRPr="00A90D56">
        <w:rPr>
          <w:color w:val="538135" w:themeColor="accent6" w:themeShade="BF"/>
          <w:sz w:val="24"/>
          <w:szCs w:val="24"/>
        </w:rPr>
        <w:t xml:space="preserve"> de communes qui ont été sollicités pour participer à ces formations</w:t>
      </w:r>
      <w:r w:rsidRPr="00A90D56">
        <w:rPr>
          <w:color w:val="538135" w:themeColor="accent6" w:themeShade="BF"/>
          <w:sz w:val="24"/>
          <w:szCs w:val="24"/>
        </w:rPr>
        <w:t> : 122</w:t>
      </w:r>
    </w:p>
    <w:p w14:paraId="6D5D0272" w14:textId="77777777" w:rsidR="005021D0" w:rsidRPr="00A90D56" w:rsidRDefault="005021D0" w:rsidP="00A90D56">
      <w:pPr>
        <w:pStyle w:val="Titre2"/>
        <w:numPr>
          <w:ilvl w:val="0"/>
          <w:numId w:val="26"/>
        </w:numPr>
        <w:ind w:left="426" w:hanging="426"/>
      </w:pPr>
      <w:bookmarkStart w:id="18" w:name="_Toc53649119"/>
      <w:r w:rsidRPr="00A90D56">
        <w:t>Le label Tourisme et Handicap</w:t>
      </w:r>
      <w:bookmarkEnd w:id="18"/>
    </w:p>
    <w:p w14:paraId="2433AF19" w14:textId="77777777" w:rsidR="005021D0" w:rsidRPr="00A90D56" w:rsidRDefault="005021D0" w:rsidP="00A90D56">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A90D56">
        <w:rPr>
          <w:b/>
          <w:color w:val="2F5496" w:themeColor="accent1" w:themeShade="BF"/>
          <w:sz w:val="24"/>
          <w:szCs w:val="24"/>
        </w:rPr>
        <w:t>Contexte</w:t>
      </w:r>
    </w:p>
    <w:p w14:paraId="6DD12A45" w14:textId="77777777"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La marque d’</w:t>
      </w:r>
      <w:proofErr w:type="spellStart"/>
      <w:r w:rsidRPr="000575E1">
        <w:rPr>
          <w:sz w:val="24"/>
          <w:szCs w:val="24"/>
        </w:rPr>
        <w:t>Etat</w:t>
      </w:r>
      <w:proofErr w:type="spellEnd"/>
      <w:r w:rsidRPr="000575E1">
        <w:rPr>
          <w:sz w:val="24"/>
          <w:szCs w:val="24"/>
        </w:rPr>
        <w:t xml:space="preserve"> « Tourisme et Handicap » communément qualifiée de label Tourisme et Handicap a pour objectif de développer une offre touristique adaptée, réellement ouverte à tous en donnant le choix à la personne en situation de handicap (handicap auditif, mental, moteur ou visuel) de partir en autonomie, seul ou en famille. (Extrait du cahier des charges caractéristiques générales ERP-29082016).</w:t>
      </w:r>
      <w:r w:rsidRPr="00A90D56">
        <w:rPr>
          <w:sz w:val="24"/>
          <w:szCs w:val="24"/>
        </w:rPr>
        <w:t xml:space="preserve"> </w:t>
      </w:r>
    </w:p>
    <w:p w14:paraId="0C4F9141" w14:textId="77777777"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Dès lors, le service « </w:t>
      </w:r>
      <w:proofErr w:type="spellStart"/>
      <w:r w:rsidRPr="000575E1">
        <w:rPr>
          <w:sz w:val="24"/>
          <w:szCs w:val="24"/>
        </w:rPr>
        <w:t>Equipement</w:t>
      </w:r>
      <w:proofErr w:type="spellEnd"/>
      <w:r w:rsidRPr="000575E1">
        <w:rPr>
          <w:sz w:val="24"/>
          <w:szCs w:val="24"/>
        </w:rPr>
        <w:t xml:space="preserve"> sportif et de services » sous la Direction générale « Politique linguistique, services à la population », a jugé intéressant que les équipements piscine de l’Agglomération, qui s’y prêtaient, puissent solliciter l’obtention du label</w:t>
      </w:r>
    </w:p>
    <w:p w14:paraId="171FD248" w14:textId="7D727083" w:rsidR="00A90D56"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lastRenderedPageBreak/>
        <w:t>L’un des rôles de la mission est d’assister les services de l’Agglomération et ses communes membres dans l’application de la réglementation accessibilité.</w:t>
      </w:r>
    </w:p>
    <w:p w14:paraId="608892BF" w14:textId="77777777" w:rsidR="005021D0" w:rsidRPr="00A90D56" w:rsidRDefault="005021D0" w:rsidP="00A90D56">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A90D56">
        <w:rPr>
          <w:b/>
          <w:color w:val="2F5496" w:themeColor="accent1" w:themeShade="BF"/>
          <w:sz w:val="24"/>
          <w:szCs w:val="24"/>
        </w:rPr>
        <w:t>Méthodologie et moyens mobilisés</w:t>
      </w:r>
    </w:p>
    <w:p w14:paraId="59DD25D6" w14:textId="639D6EFA" w:rsidR="00A90D56" w:rsidRPr="00A90D56" w:rsidRDefault="005021D0" w:rsidP="00A90D56">
      <w:pPr>
        <w:spacing w:after="0" w:line="276" w:lineRule="auto"/>
        <w:ind w:left="352"/>
        <w:rPr>
          <w:sz w:val="24"/>
          <w:szCs w:val="24"/>
        </w:rPr>
      </w:pPr>
      <w:r w:rsidRPr="00A90D56">
        <w:rPr>
          <w:sz w:val="24"/>
          <w:szCs w:val="24"/>
        </w:rPr>
        <w:t xml:space="preserve">La mission accessibilité intervient à la demande du service </w:t>
      </w:r>
      <w:proofErr w:type="spellStart"/>
      <w:r w:rsidRPr="00A90D56">
        <w:rPr>
          <w:sz w:val="24"/>
          <w:szCs w:val="24"/>
        </w:rPr>
        <w:t>Equipements</w:t>
      </w:r>
      <w:proofErr w:type="spellEnd"/>
      <w:r w:rsidRPr="00A90D56">
        <w:rPr>
          <w:sz w:val="24"/>
          <w:szCs w:val="24"/>
        </w:rPr>
        <w:t xml:space="preserve"> sportif et de services. Elle assiste la Direction du patrimoine bâti et des moyens généraux dans la réalisation des travaux nécessaires à l’obtention du label.</w:t>
      </w:r>
    </w:p>
    <w:p w14:paraId="31E12E8C" w14:textId="77777777" w:rsidR="005021D0" w:rsidRPr="00A90D56" w:rsidRDefault="005021D0" w:rsidP="00A90D56">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A90D56">
        <w:rPr>
          <w:b/>
          <w:color w:val="2F5496" w:themeColor="accent1" w:themeShade="BF"/>
          <w:sz w:val="24"/>
          <w:szCs w:val="24"/>
        </w:rPr>
        <w:t>Travaux 2018</w:t>
      </w:r>
    </w:p>
    <w:p w14:paraId="26C38EE5" w14:textId="267B290C"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 xml:space="preserve">En 2018 le service </w:t>
      </w:r>
      <w:proofErr w:type="spellStart"/>
      <w:r w:rsidRPr="000575E1">
        <w:rPr>
          <w:sz w:val="24"/>
          <w:szCs w:val="24"/>
        </w:rPr>
        <w:t>Equipements</w:t>
      </w:r>
      <w:proofErr w:type="spellEnd"/>
      <w:r w:rsidRPr="000575E1">
        <w:rPr>
          <w:sz w:val="24"/>
          <w:szCs w:val="24"/>
        </w:rPr>
        <w:t xml:space="preserve"> sportif et de services a souhaité que la Piscine de St Jean Pied-de-Port sollicite l’obtention du label. Des travaux mineurs ont été menés sur l’équipement de la cabine vestiaire destinée aux personnes handicapées pour répondre à l’évolution du cahier des charges du label.</w:t>
      </w:r>
    </w:p>
    <w:p w14:paraId="695B3804" w14:textId="77777777"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 xml:space="preserve">Le site a fait l’objet au mois de septembre d’un diagnostic par Monsieur MOUMIET (évaluateur Tourisme et handicap de l’Agence Territoriale). Le label a été accordé en Commission territoriale pour les 4 types de handicaps (auditif, cognitif, visuel, moteur) en fin d’année 2018. </w:t>
      </w:r>
    </w:p>
    <w:p w14:paraId="6B80EAFC" w14:textId="5DE27C83"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Les formations se poursuivront en 2019 pour les pôles n’ayant pas encore été sollicités (Côte Basque Adour - Errobi - Nive Adour).</w:t>
      </w:r>
    </w:p>
    <w:p w14:paraId="629F4202" w14:textId="370B61CA" w:rsidR="00A90D56" w:rsidRPr="00A90D56" w:rsidRDefault="00A90D56" w:rsidP="00A90D56">
      <w:pPr>
        <w:spacing w:before="240" w:after="0" w:line="276" w:lineRule="auto"/>
        <w:ind w:right="113"/>
        <w:rPr>
          <w:b/>
          <w:color w:val="538135" w:themeColor="accent6" w:themeShade="BF"/>
          <w:sz w:val="24"/>
          <w:szCs w:val="24"/>
        </w:rPr>
      </w:pPr>
      <w:r w:rsidRPr="00A90D56">
        <w:rPr>
          <w:b/>
          <w:color w:val="538135" w:themeColor="accent6" w:themeShade="BF"/>
          <w:sz w:val="24"/>
          <w:szCs w:val="24"/>
        </w:rPr>
        <w:t>Le saviez-vous ?</w:t>
      </w:r>
    </w:p>
    <w:p w14:paraId="2E588196" w14:textId="43842FCA" w:rsidR="005021D0" w:rsidRPr="00A90D56" w:rsidRDefault="005021D0" w:rsidP="00A90D56">
      <w:pPr>
        <w:pStyle w:val="Paragraphedeliste"/>
        <w:numPr>
          <w:ilvl w:val="0"/>
          <w:numId w:val="10"/>
        </w:numPr>
        <w:spacing w:after="0" w:line="276" w:lineRule="auto"/>
        <w:ind w:right="113"/>
        <w:rPr>
          <w:bCs/>
          <w:color w:val="538135" w:themeColor="accent6" w:themeShade="BF"/>
          <w:sz w:val="24"/>
          <w:szCs w:val="24"/>
        </w:rPr>
      </w:pPr>
      <w:r w:rsidRPr="00A90D56">
        <w:rPr>
          <w:bCs/>
          <w:color w:val="538135" w:themeColor="accent6" w:themeShade="BF"/>
          <w:sz w:val="24"/>
          <w:szCs w:val="24"/>
        </w:rPr>
        <w:t>Le label Tourisme &amp; Handicap peut être obtenu au minimum pour 2 types de handicaps.</w:t>
      </w:r>
    </w:p>
    <w:p w14:paraId="147031B5" w14:textId="77777777" w:rsidR="005021D0" w:rsidRPr="00A90D56" w:rsidRDefault="005021D0" w:rsidP="00A90D56">
      <w:pPr>
        <w:pStyle w:val="Paragraphedeliste"/>
        <w:numPr>
          <w:ilvl w:val="0"/>
          <w:numId w:val="10"/>
        </w:numPr>
        <w:spacing w:after="0" w:line="276" w:lineRule="auto"/>
        <w:ind w:right="113"/>
        <w:rPr>
          <w:bCs/>
          <w:color w:val="538135" w:themeColor="accent6" w:themeShade="BF"/>
          <w:sz w:val="24"/>
          <w:szCs w:val="24"/>
        </w:rPr>
      </w:pPr>
      <w:r w:rsidRPr="00A90D56">
        <w:rPr>
          <w:bCs/>
          <w:color w:val="538135" w:themeColor="accent6" w:themeShade="BF"/>
          <w:sz w:val="24"/>
          <w:szCs w:val="24"/>
        </w:rPr>
        <w:t xml:space="preserve">Les activités </w:t>
      </w:r>
      <w:proofErr w:type="spellStart"/>
      <w:r w:rsidRPr="00A90D56">
        <w:rPr>
          <w:bCs/>
          <w:color w:val="538135" w:themeColor="accent6" w:themeShade="BF"/>
          <w:sz w:val="24"/>
          <w:szCs w:val="24"/>
        </w:rPr>
        <w:t>labellisables</w:t>
      </w:r>
      <w:proofErr w:type="spellEnd"/>
      <w:r w:rsidRPr="00A90D56">
        <w:rPr>
          <w:bCs/>
          <w:color w:val="538135" w:themeColor="accent6" w:themeShade="BF"/>
          <w:sz w:val="24"/>
          <w:szCs w:val="24"/>
        </w:rPr>
        <w:t xml:space="preserve"> sont listées dans le cahier des charges du label. Il existe des cahiers des charges spécifiques selon l’activité de l’établissement.</w:t>
      </w:r>
    </w:p>
    <w:p w14:paraId="78EC94C9" w14:textId="77777777" w:rsidR="00A90D56" w:rsidRPr="000575E1" w:rsidRDefault="00A90D56" w:rsidP="00A90D56">
      <w:pPr>
        <w:spacing w:before="240" w:after="0" w:line="276" w:lineRule="auto"/>
        <w:ind w:right="113"/>
        <w:rPr>
          <w:b/>
          <w:color w:val="538135" w:themeColor="accent6" w:themeShade="BF"/>
          <w:sz w:val="24"/>
          <w:szCs w:val="24"/>
        </w:rPr>
      </w:pPr>
      <w:r>
        <w:rPr>
          <w:b/>
          <w:color w:val="538135" w:themeColor="accent6" w:themeShade="BF"/>
          <w:sz w:val="24"/>
          <w:szCs w:val="24"/>
        </w:rPr>
        <w:t>Chiffres clefs</w:t>
      </w:r>
    </w:p>
    <w:p w14:paraId="55221B11" w14:textId="3F75C3B5" w:rsidR="005021D0" w:rsidRPr="000575E1" w:rsidRDefault="00A90D56" w:rsidP="00296131">
      <w:pPr>
        <w:spacing w:line="276" w:lineRule="auto"/>
        <w:rPr>
          <w:color w:val="538135" w:themeColor="accent6" w:themeShade="BF"/>
          <w:sz w:val="24"/>
          <w:szCs w:val="24"/>
        </w:rPr>
      </w:pPr>
      <w:r w:rsidRPr="00A90D56">
        <w:rPr>
          <w:bCs/>
          <w:color w:val="538135" w:themeColor="accent6" w:themeShade="BF"/>
          <w:sz w:val="24"/>
          <w:szCs w:val="24"/>
        </w:rPr>
        <w:t>Nombre</w:t>
      </w:r>
      <w:r w:rsidR="005021D0" w:rsidRPr="000575E1">
        <w:rPr>
          <w:color w:val="538135" w:themeColor="accent6" w:themeShade="BF"/>
          <w:sz w:val="24"/>
          <w:szCs w:val="24"/>
        </w:rPr>
        <w:t xml:space="preserve"> d’années de validité du label. Tous les 5 ans, les bâtiments font l’objet d’un contrôle avant renouvellement du label</w:t>
      </w:r>
      <w:r>
        <w:rPr>
          <w:color w:val="538135" w:themeColor="accent6" w:themeShade="BF"/>
          <w:sz w:val="24"/>
          <w:szCs w:val="24"/>
        </w:rPr>
        <w:t> : 5</w:t>
      </w:r>
    </w:p>
    <w:p w14:paraId="01105196" w14:textId="77777777" w:rsidR="005021D0" w:rsidRPr="00A90D56" w:rsidRDefault="005021D0" w:rsidP="00A90D56">
      <w:pPr>
        <w:pStyle w:val="Titre2"/>
        <w:numPr>
          <w:ilvl w:val="0"/>
          <w:numId w:val="26"/>
        </w:numPr>
        <w:ind w:left="426" w:hanging="426"/>
      </w:pPr>
      <w:bookmarkStart w:id="19" w:name="_Toc53649120"/>
      <w:proofErr w:type="spellStart"/>
      <w:r w:rsidRPr="00A90D56">
        <w:t>Tram’bus</w:t>
      </w:r>
      <w:bookmarkEnd w:id="19"/>
      <w:proofErr w:type="spellEnd"/>
    </w:p>
    <w:p w14:paraId="6A16A322" w14:textId="77777777" w:rsidR="005021D0" w:rsidRPr="00A90D56" w:rsidRDefault="005021D0" w:rsidP="00C975E7">
      <w:pPr>
        <w:pStyle w:val="Paragraphedeliste"/>
        <w:numPr>
          <w:ilvl w:val="0"/>
          <w:numId w:val="9"/>
        </w:numPr>
        <w:spacing w:before="360" w:after="0" w:line="276" w:lineRule="auto"/>
        <w:ind w:left="425" w:hanging="357"/>
        <w:contextualSpacing w:val="0"/>
        <w:rPr>
          <w:b/>
          <w:color w:val="2F5496" w:themeColor="accent1" w:themeShade="BF"/>
          <w:sz w:val="24"/>
          <w:szCs w:val="24"/>
        </w:rPr>
      </w:pPr>
      <w:r w:rsidRPr="00A90D56">
        <w:rPr>
          <w:b/>
          <w:color w:val="2F5496" w:themeColor="accent1" w:themeShade="BF"/>
          <w:sz w:val="24"/>
          <w:szCs w:val="24"/>
        </w:rPr>
        <w:t>Contexte</w:t>
      </w:r>
    </w:p>
    <w:p w14:paraId="017D3FAD" w14:textId="39660E62"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L’Agglomération a créé le Syndicat des Mobilités Pays Basque-Adour qui est l’autorité organisatrice des mobilités sur le territoire Pays Basque et pour la commune de Tarnos (40).</w:t>
      </w:r>
    </w:p>
    <w:p w14:paraId="3D007324" w14:textId="1B42939B"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A ce titre, le Syndicat poursuit les politiques portées par les anciennes collectivités Côte Basque Adour et Sud Pays Basque.</w:t>
      </w:r>
    </w:p>
    <w:p w14:paraId="181420C6" w14:textId="233B5D86" w:rsidR="00A90D56"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 xml:space="preserve">La mise en place d’un </w:t>
      </w:r>
      <w:proofErr w:type="spellStart"/>
      <w:r w:rsidRPr="000575E1">
        <w:rPr>
          <w:sz w:val="24"/>
          <w:szCs w:val="24"/>
        </w:rPr>
        <w:t>Tram’bus</w:t>
      </w:r>
      <w:proofErr w:type="spellEnd"/>
      <w:r w:rsidRPr="000575E1">
        <w:rPr>
          <w:sz w:val="24"/>
          <w:szCs w:val="24"/>
        </w:rPr>
        <w:t xml:space="preserve"> sur l’agglomération bayonnaise est l’illustration de la continuité des politiques menées sur le territoire</w:t>
      </w:r>
    </w:p>
    <w:p w14:paraId="2AB3A320" w14:textId="77777777" w:rsidR="005021D0" w:rsidRPr="00A90D56" w:rsidRDefault="005021D0" w:rsidP="00A90D56">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A90D56">
        <w:rPr>
          <w:b/>
          <w:color w:val="2F5496" w:themeColor="accent1" w:themeShade="BF"/>
          <w:sz w:val="24"/>
          <w:szCs w:val="24"/>
        </w:rPr>
        <w:lastRenderedPageBreak/>
        <w:t>Méthodologie et moyens mobilisés</w:t>
      </w:r>
    </w:p>
    <w:p w14:paraId="4885C4A3" w14:textId="77777777" w:rsidR="005021D0" w:rsidRPr="00A90D56" w:rsidRDefault="005021D0" w:rsidP="00A90D56">
      <w:pPr>
        <w:spacing w:after="0" w:line="276" w:lineRule="auto"/>
        <w:ind w:left="352"/>
        <w:rPr>
          <w:sz w:val="24"/>
          <w:szCs w:val="24"/>
        </w:rPr>
      </w:pPr>
      <w:r w:rsidRPr="00A90D56">
        <w:rPr>
          <w:sz w:val="24"/>
          <w:szCs w:val="24"/>
        </w:rPr>
        <w:t xml:space="preserve">Ce sont les services du Syndicat des Mobilités Pays Basque-Adour qui portent le dossier. Les membres de la Commission et plus particulièrement le groupe de travail participent à la mise en œuvre du </w:t>
      </w:r>
      <w:proofErr w:type="spellStart"/>
      <w:r w:rsidRPr="00A90D56">
        <w:rPr>
          <w:sz w:val="24"/>
          <w:szCs w:val="24"/>
        </w:rPr>
        <w:t>Tram’bus</w:t>
      </w:r>
      <w:proofErr w:type="spellEnd"/>
      <w:r w:rsidRPr="00A90D56">
        <w:rPr>
          <w:sz w:val="24"/>
          <w:szCs w:val="24"/>
        </w:rPr>
        <w:t>.</w:t>
      </w:r>
    </w:p>
    <w:p w14:paraId="4ED57C07" w14:textId="77777777" w:rsidR="005021D0" w:rsidRPr="00A90D56" w:rsidRDefault="005021D0" w:rsidP="00A90D56">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A90D56">
        <w:rPr>
          <w:b/>
          <w:color w:val="2F5496" w:themeColor="accent1" w:themeShade="BF"/>
          <w:sz w:val="24"/>
          <w:szCs w:val="24"/>
        </w:rPr>
        <w:t>Travaux 2018</w:t>
      </w:r>
    </w:p>
    <w:p w14:paraId="6F03F813" w14:textId="77777777"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 xml:space="preserve">Le Syndicat des Mobilités a sollicité le groupe de travail de la Commission Intercommunale pour l’Accessibilité afin d’effectuer une visite du prototype du </w:t>
      </w:r>
      <w:proofErr w:type="spellStart"/>
      <w:r w:rsidRPr="000575E1">
        <w:rPr>
          <w:sz w:val="24"/>
          <w:szCs w:val="24"/>
        </w:rPr>
        <w:t>Tram’bus</w:t>
      </w:r>
      <w:proofErr w:type="spellEnd"/>
      <w:r w:rsidRPr="000575E1">
        <w:rPr>
          <w:sz w:val="24"/>
          <w:szCs w:val="24"/>
        </w:rPr>
        <w:t xml:space="preserve"> pour émettre un avis sur les aménagements de la rame.</w:t>
      </w:r>
    </w:p>
    <w:p w14:paraId="2D5A60FC" w14:textId="0E5C945B"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Cette visite s’est déroulée en présence du Président du Syndicat des Mobilités, Monsieur Claude OLIVE, du Président de la Commission Intercommunale pour l’Accessibilité, Monsieur Daniel OL</w:t>
      </w:r>
      <w:r w:rsidRPr="00A90D56">
        <w:rPr>
          <w:sz w:val="24"/>
          <w:szCs w:val="24"/>
        </w:rPr>
        <w:t>Ç</w:t>
      </w:r>
      <w:r w:rsidRPr="000575E1">
        <w:rPr>
          <w:sz w:val="24"/>
          <w:szCs w:val="24"/>
        </w:rPr>
        <w:t xml:space="preserve">OMENDY, ainsi que des </w:t>
      </w:r>
      <w:proofErr w:type="spellStart"/>
      <w:r w:rsidRPr="000575E1">
        <w:rPr>
          <w:sz w:val="24"/>
          <w:szCs w:val="24"/>
        </w:rPr>
        <w:t>Elus</w:t>
      </w:r>
      <w:proofErr w:type="spellEnd"/>
      <w:r w:rsidRPr="000575E1">
        <w:rPr>
          <w:sz w:val="24"/>
          <w:szCs w:val="24"/>
        </w:rPr>
        <w:t xml:space="preserve"> et des associations représentant chaque type de handicap.</w:t>
      </w:r>
    </w:p>
    <w:p w14:paraId="7F475D03" w14:textId="77777777"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Cette visite a permis de faire part de quelques remarques, notamment sur :</w:t>
      </w:r>
      <w:r w:rsidRPr="00A90D56">
        <w:rPr>
          <w:sz w:val="24"/>
          <w:szCs w:val="24"/>
        </w:rPr>
        <w:t xml:space="preserve"> </w:t>
      </w:r>
    </w:p>
    <w:p w14:paraId="6FC84881" w14:textId="77777777" w:rsidR="005021D0" w:rsidRPr="000575E1" w:rsidRDefault="005021D0" w:rsidP="00101222">
      <w:pPr>
        <w:pStyle w:val="Paragraphedeliste"/>
        <w:numPr>
          <w:ilvl w:val="1"/>
          <w:numId w:val="22"/>
        </w:numPr>
        <w:spacing w:after="0" w:line="276" w:lineRule="auto"/>
        <w:contextualSpacing w:val="0"/>
        <w:rPr>
          <w:sz w:val="24"/>
          <w:szCs w:val="24"/>
        </w:rPr>
      </w:pPr>
      <w:r w:rsidRPr="000575E1">
        <w:rPr>
          <w:sz w:val="24"/>
          <w:szCs w:val="24"/>
        </w:rPr>
        <w:t>Les contrastes visuels</w:t>
      </w:r>
    </w:p>
    <w:p w14:paraId="719265FC" w14:textId="77777777" w:rsidR="005021D0" w:rsidRPr="000575E1" w:rsidRDefault="005021D0" w:rsidP="00101222">
      <w:pPr>
        <w:pStyle w:val="Paragraphedeliste"/>
        <w:numPr>
          <w:ilvl w:val="1"/>
          <w:numId w:val="22"/>
        </w:numPr>
        <w:spacing w:after="0" w:line="276" w:lineRule="auto"/>
        <w:contextualSpacing w:val="0"/>
        <w:rPr>
          <w:sz w:val="24"/>
          <w:szCs w:val="24"/>
        </w:rPr>
      </w:pPr>
      <w:r w:rsidRPr="000575E1">
        <w:rPr>
          <w:sz w:val="24"/>
          <w:szCs w:val="24"/>
        </w:rPr>
        <w:t>La signalétique</w:t>
      </w:r>
    </w:p>
    <w:p w14:paraId="185F6EC2" w14:textId="77777777" w:rsidR="005021D0" w:rsidRPr="000575E1" w:rsidRDefault="005021D0" w:rsidP="00101222">
      <w:pPr>
        <w:pStyle w:val="Paragraphedeliste"/>
        <w:numPr>
          <w:ilvl w:val="1"/>
          <w:numId w:val="22"/>
        </w:numPr>
        <w:spacing w:after="0" w:line="276" w:lineRule="auto"/>
        <w:contextualSpacing w:val="0"/>
        <w:rPr>
          <w:sz w:val="24"/>
          <w:szCs w:val="24"/>
        </w:rPr>
      </w:pPr>
      <w:r w:rsidRPr="000575E1">
        <w:rPr>
          <w:sz w:val="24"/>
          <w:szCs w:val="24"/>
        </w:rPr>
        <w:t>L’espace réservé aux places prioritaires</w:t>
      </w:r>
    </w:p>
    <w:p w14:paraId="2028C5D8" w14:textId="77777777"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Un compte-rendu de la visite a été adressé au Syndicat des Mobilités avec des propositions d’amélioration de certains points.</w:t>
      </w:r>
      <w:r w:rsidRPr="00A90D56">
        <w:rPr>
          <w:sz w:val="24"/>
          <w:szCs w:val="24"/>
        </w:rPr>
        <w:t xml:space="preserve"> </w:t>
      </w:r>
    </w:p>
    <w:p w14:paraId="573AC03E" w14:textId="77777777" w:rsidR="005021D0" w:rsidRPr="00A90D56" w:rsidRDefault="005021D0" w:rsidP="00A90D56">
      <w:pPr>
        <w:pStyle w:val="Paragraphedeliste"/>
        <w:numPr>
          <w:ilvl w:val="0"/>
          <w:numId w:val="22"/>
        </w:numPr>
        <w:spacing w:after="0" w:line="276" w:lineRule="auto"/>
        <w:ind w:left="709" w:hanging="357"/>
        <w:contextualSpacing w:val="0"/>
        <w:rPr>
          <w:sz w:val="24"/>
          <w:szCs w:val="24"/>
        </w:rPr>
      </w:pPr>
      <w:r w:rsidRPr="000575E1">
        <w:rPr>
          <w:sz w:val="24"/>
          <w:szCs w:val="24"/>
        </w:rPr>
        <w:t xml:space="preserve">Le Syndicat travaille avec l’entreprise qui conçoit le </w:t>
      </w:r>
      <w:proofErr w:type="spellStart"/>
      <w:r w:rsidRPr="000575E1">
        <w:rPr>
          <w:sz w:val="24"/>
          <w:szCs w:val="24"/>
        </w:rPr>
        <w:t>Tram’bus</w:t>
      </w:r>
      <w:proofErr w:type="spellEnd"/>
      <w:r w:rsidRPr="000575E1">
        <w:rPr>
          <w:sz w:val="24"/>
          <w:szCs w:val="24"/>
        </w:rPr>
        <w:t xml:space="preserve"> pour optimiser les aménagements. Une nouvelle présentation du véhicule, aux membres du groupe de travail, est prévue début d’année 2019.</w:t>
      </w:r>
    </w:p>
    <w:p w14:paraId="1BC463D2" w14:textId="6DB43B0F" w:rsidR="00A90D56" w:rsidRPr="00A90D56" w:rsidRDefault="00A90D56" w:rsidP="00C975E7">
      <w:pPr>
        <w:spacing w:before="300" w:after="0" w:line="276" w:lineRule="auto"/>
        <w:ind w:right="113"/>
        <w:rPr>
          <w:b/>
          <w:color w:val="538135" w:themeColor="accent6" w:themeShade="BF"/>
          <w:sz w:val="24"/>
          <w:szCs w:val="24"/>
        </w:rPr>
      </w:pPr>
      <w:r w:rsidRPr="00A90D56">
        <w:rPr>
          <w:b/>
          <w:color w:val="538135" w:themeColor="accent6" w:themeShade="BF"/>
          <w:sz w:val="24"/>
          <w:szCs w:val="24"/>
        </w:rPr>
        <w:t>Le saviez-vous ?</w:t>
      </w:r>
    </w:p>
    <w:p w14:paraId="5744E221" w14:textId="77777777" w:rsidR="005021D0" w:rsidRPr="00A90D56" w:rsidRDefault="005021D0" w:rsidP="00A90D56">
      <w:pPr>
        <w:pStyle w:val="Paragraphedeliste"/>
        <w:numPr>
          <w:ilvl w:val="0"/>
          <w:numId w:val="10"/>
        </w:numPr>
        <w:spacing w:after="0" w:line="276" w:lineRule="auto"/>
        <w:ind w:right="113"/>
        <w:rPr>
          <w:bCs/>
          <w:color w:val="538135" w:themeColor="accent6" w:themeShade="BF"/>
          <w:sz w:val="24"/>
          <w:szCs w:val="24"/>
        </w:rPr>
      </w:pPr>
      <w:r w:rsidRPr="00A90D56">
        <w:rPr>
          <w:bCs/>
          <w:color w:val="538135" w:themeColor="accent6" w:themeShade="BF"/>
          <w:sz w:val="24"/>
          <w:szCs w:val="24"/>
        </w:rPr>
        <w:t>Les places prioritaires sont repérées par un logo rond sur fond bleu et pictogramme en blanc représentant une personne avec une canne blanche.</w:t>
      </w:r>
    </w:p>
    <w:p w14:paraId="08A3F99D" w14:textId="14013BB7" w:rsidR="005021D0" w:rsidRPr="000575E1" w:rsidRDefault="005021D0" w:rsidP="00A90D56">
      <w:pPr>
        <w:spacing w:after="0" w:line="276" w:lineRule="auto"/>
        <w:ind w:left="709"/>
        <w:rPr>
          <w:color w:val="538135" w:themeColor="accent6" w:themeShade="BF"/>
          <w:sz w:val="24"/>
          <w:szCs w:val="24"/>
        </w:rPr>
      </w:pPr>
      <w:r w:rsidRPr="000575E1">
        <w:rPr>
          <w:color w:val="538135" w:themeColor="accent6" w:themeShade="BF"/>
          <w:sz w:val="24"/>
          <w:szCs w:val="24"/>
        </w:rPr>
        <w:t>Par conventions internationales</w:t>
      </w:r>
      <w:r w:rsidR="00101222">
        <w:rPr>
          <w:color w:val="538135" w:themeColor="accent6" w:themeShade="BF"/>
          <w:sz w:val="24"/>
          <w:szCs w:val="24"/>
        </w:rPr>
        <w:t>,</w:t>
      </w:r>
      <w:r w:rsidRPr="000575E1">
        <w:rPr>
          <w:color w:val="538135" w:themeColor="accent6" w:themeShade="BF"/>
          <w:sz w:val="24"/>
          <w:szCs w:val="24"/>
        </w:rPr>
        <w:t xml:space="preserve"> elles se situent toujours à l’avant du véhicule au plus proche de la porte d’accès côté chauffeur.</w:t>
      </w:r>
    </w:p>
    <w:p w14:paraId="15ABA58C" w14:textId="69058662" w:rsidR="005021D0" w:rsidRPr="00A90D56" w:rsidRDefault="005021D0" w:rsidP="00A90D56">
      <w:pPr>
        <w:pStyle w:val="Paragraphedeliste"/>
        <w:numPr>
          <w:ilvl w:val="0"/>
          <w:numId w:val="10"/>
        </w:numPr>
        <w:spacing w:after="0" w:line="276" w:lineRule="auto"/>
        <w:ind w:right="113"/>
        <w:rPr>
          <w:bCs/>
          <w:color w:val="538135" w:themeColor="accent6" w:themeShade="BF"/>
          <w:sz w:val="24"/>
          <w:szCs w:val="24"/>
        </w:rPr>
      </w:pPr>
      <w:r w:rsidRPr="00A90D56">
        <w:rPr>
          <w:bCs/>
          <w:color w:val="538135" w:themeColor="accent6" w:themeShade="BF"/>
          <w:sz w:val="24"/>
          <w:szCs w:val="24"/>
        </w:rPr>
        <w:t xml:space="preserve">Les places prioritaires pour les usagers en fauteuil roulant sont signalées par un logo rond sur bleu et </w:t>
      </w:r>
      <w:r w:rsidR="00101222">
        <w:rPr>
          <w:bCs/>
          <w:color w:val="538135" w:themeColor="accent6" w:themeShade="BF"/>
          <w:sz w:val="24"/>
          <w:szCs w:val="24"/>
        </w:rPr>
        <w:t xml:space="preserve">un </w:t>
      </w:r>
      <w:r w:rsidRPr="00A90D56">
        <w:rPr>
          <w:bCs/>
          <w:color w:val="538135" w:themeColor="accent6" w:themeShade="BF"/>
          <w:sz w:val="24"/>
          <w:szCs w:val="24"/>
        </w:rPr>
        <w:t>pictogramme en blanc représentant une personne en fauteuil roulant.</w:t>
      </w:r>
    </w:p>
    <w:p w14:paraId="74FAB776" w14:textId="77777777" w:rsidR="005021D0" w:rsidRPr="00A90D56" w:rsidRDefault="005021D0" w:rsidP="00A90D56">
      <w:pPr>
        <w:pStyle w:val="Paragraphedeliste"/>
        <w:numPr>
          <w:ilvl w:val="0"/>
          <w:numId w:val="10"/>
        </w:numPr>
        <w:spacing w:after="0" w:line="276" w:lineRule="auto"/>
        <w:ind w:right="113"/>
        <w:rPr>
          <w:bCs/>
          <w:color w:val="538135" w:themeColor="accent6" w:themeShade="BF"/>
          <w:sz w:val="24"/>
          <w:szCs w:val="24"/>
        </w:rPr>
      </w:pPr>
      <w:r w:rsidRPr="00A90D56">
        <w:rPr>
          <w:bCs/>
          <w:color w:val="538135" w:themeColor="accent6" w:themeShade="BF"/>
          <w:sz w:val="24"/>
          <w:szCs w:val="24"/>
        </w:rPr>
        <w:t>Lorsqu’une personne à mobilité réduite se présente, les personnes valides doivent lui céder la place.</w:t>
      </w:r>
    </w:p>
    <w:p w14:paraId="3310E626" w14:textId="77777777" w:rsidR="00A90D56" w:rsidRPr="000575E1" w:rsidRDefault="00A90D56" w:rsidP="00C975E7">
      <w:pPr>
        <w:spacing w:before="300" w:after="0" w:line="276" w:lineRule="auto"/>
        <w:ind w:right="113"/>
        <w:rPr>
          <w:b/>
          <w:color w:val="538135" w:themeColor="accent6" w:themeShade="BF"/>
          <w:sz w:val="24"/>
          <w:szCs w:val="24"/>
        </w:rPr>
      </w:pPr>
      <w:r>
        <w:rPr>
          <w:b/>
          <w:color w:val="538135" w:themeColor="accent6" w:themeShade="BF"/>
          <w:sz w:val="24"/>
          <w:szCs w:val="24"/>
        </w:rPr>
        <w:t>Chiffres clefs</w:t>
      </w:r>
    </w:p>
    <w:p w14:paraId="79F95630" w14:textId="786BEB70" w:rsidR="005021D0" w:rsidRPr="00A90D56" w:rsidRDefault="00A90D56" w:rsidP="00A90D56">
      <w:pPr>
        <w:pStyle w:val="Paragraphedeliste"/>
        <w:numPr>
          <w:ilvl w:val="0"/>
          <w:numId w:val="10"/>
        </w:numPr>
        <w:spacing w:after="0" w:line="276" w:lineRule="auto"/>
        <w:ind w:right="113"/>
        <w:rPr>
          <w:bCs/>
          <w:color w:val="538135" w:themeColor="accent6" w:themeShade="BF"/>
          <w:sz w:val="24"/>
          <w:szCs w:val="24"/>
        </w:rPr>
      </w:pPr>
      <w:r>
        <w:rPr>
          <w:bCs/>
          <w:color w:val="538135" w:themeColor="accent6" w:themeShade="BF"/>
          <w:sz w:val="24"/>
          <w:szCs w:val="24"/>
        </w:rPr>
        <w:t>An</w:t>
      </w:r>
      <w:r w:rsidR="005021D0" w:rsidRPr="00A90D56">
        <w:rPr>
          <w:bCs/>
          <w:color w:val="538135" w:themeColor="accent6" w:themeShade="BF"/>
          <w:sz w:val="24"/>
          <w:szCs w:val="24"/>
        </w:rPr>
        <w:t xml:space="preserve">née de mise en service du </w:t>
      </w:r>
      <w:proofErr w:type="spellStart"/>
      <w:r w:rsidR="005021D0" w:rsidRPr="00A90D56">
        <w:rPr>
          <w:bCs/>
          <w:color w:val="538135" w:themeColor="accent6" w:themeShade="BF"/>
          <w:sz w:val="24"/>
          <w:szCs w:val="24"/>
        </w:rPr>
        <w:t>Tram’bus</w:t>
      </w:r>
      <w:proofErr w:type="spellEnd"/>
      <w:r>
        <w:rPr>
          <w:bCs/>
          <w:color w:val="538135" w:themeColor="accent6" w:themeShade="BF"/>
          <w:sz w:val="24"/>
          <w:szCs w:val="24"/>
        </w:rPr>
        <w:t> : 2019</w:t>
      </w:r>
    </w:p>
    <w:p w14:paraId="6D6C6991" w14:textId="0BDBA233" w:rsidR="005021D0" w:rsidRPr="00A90D56" w:rsidRDefault="00A90D56" w:rsidP="00A90D56">
      <w:pPr>
        <w:pStyle w:val="Paragraphedeliste"/>
        <w:numPr>
          <w:ilvl w:val="0"/>
          <w:numId w:val="10"/>
        </w:numPr>
        <w:spacing w:after="0" w:line="276" w:lineRule="auto"/>
        <w:ind w:right="113"/>
        <w:rPr>
          <w:bCs/>
          <w:color w:val="538135" w:themeColor="accent6" w:themeShade="BF"/>
          <w:sz w:val="24"/>
          <w:szCs w:val="24"/>
        </w:rPr>
      </w:pPr>
      <w:r>
        <w:rPr>
          <w:bCs/>
          <w:color w:val="538135" w:themeColor="accent6" w:themeShade="BF"/>
          <w:sz w:val="24"/>
          <w:szCs w:val="24"/>
        </w:rPr>
        <w:t>N</w:t>
      </w:r>
      <w:r w:rsidR="005021D0" w:rsidRPr="00A90D56">
        <w:rPr>
          <w:bCs/>
          <w:color w:val="538135" w:themeColor="accent6" w:themeShade="BF"/>
          <w:sz w:val="24"/>
          <w:szCs w:val="24"/>
        </w:rPr>
        <w:t xml:space="preserve">ombre d’usagers en fauteuil roulant qui pourront voyager simultanément dans </w:t>
      </w:r>
      <w:r>
        <w:rPr>
          <w:bCs/>
          <w:color w:val="538135" w:themeColor="accent6" w:themeShade="BF"/>
          <w:sz w:val="24"/>
          <w:szCs w:val="24"/>
        </w:rPr>
        <w:t>c</w:t>
      </w:r>
      <w:r w:rsidR="005021D0" w:rsidRPr="00A90D56">
        <w:rPr>
          <w:bCs/>
          <w:color w:val="538135" w:themeColor="accent6" w:themeShade="BF"/>
          <w:sz w:val="24"/>
          <w:szCs w:val="24"/>
        </w:rPr>
        <w:t xml:space="preserve">haque rame du </w:t>
      </w:r>
      <w:proofErr w:type="spellStart"/>
      <w:r w:rsidR="005021D0" w:rsidRPr="00A90D56">
        <w:rPr>
          <w:bCs/>
          <w:color w:val="538135" w:themeColor="accent6" w:themeShade="BF"/>
          <w:sz w:val="24"/>
          <w:szCs w:val="24"/>
        </w:rPr>
        <w:t>Tram’bus</w:t>
      </w:r>
      <w:proofErr w:type="spellEnd"/>
      <w:r>
        <w:rPr>
          <w:bCs/>
          <w:color w:val="538135" w:themeColor="accent6" w:themeShade="BF"/>
          <w:sz w:val="24"/>
          <w:szCs w:val="24"/>
        </w:rPr>
        <w:t xml:space="preserve"> 2</w:t>
      </w:r>
    </w:p>
    <w:p w14:paraId="4A1B8653" w14:textId="000F0C59" w:rsidR="00A90D56" w:rsidRPr="00A90D56" w:rsidRDefault="00A90D56" w:rsidP="00A90D56">
      <w:pPr>
        <w:pStyle w:val="Paragraphedeliste"/>
        <w:numPr>
          <w:ilvl w:val="0"/>
          <w:numId w:val="10"/>
        </w:numPr>
        <w:spacing w:after="0" w:line="276" w:lineRule="auto"/>
        <w:ind w:right="113"/>
        <w:rPr>
          <w:bCs/>
          <w:color w:val="538135" w:themeColor="accent6" w:themeShade="BF"/>
          <w:sz w:val="24"/>
          <w:szCs w:val="24"/>
        </w:rPr>
      </w:pPr>
      <w:r>
        <w:rPr>
          <w:bCs/>
          <w:color w:val="538135" w:themeColor="accent6" w:themeShade="BF"/>
          <w:sz w:val="24"/>
          <w:szCs w:val="24"/>
        </w:rPr>
        <w:t>N</w:t>
      </w:r>
      <w:r w:rsidR="005021D0" w:rsidRPr="00A90D56">
        <w:rPr>
          <w:bCs/>
          <w:color w:val="538135" w:themeColor="accent6" w:themeShade="BF"/>
          <w:sz w:val="24"/>
          <w:szCs w:val="24"/>
        </w:rPr>
        <w:t xml:space="preserve">ombre de places prioritaires par rame du </w:t>
      </w:r>
      <w:proofErr w:type="spellStart"/>
      <w:r w:rsidR="005021D0" w:rsidRPr="00A90D56">
        <w:rPr>
          <w:bCs/>
          <w:color w:val="538135" w:themeColor="accent6" w:themeShade="BF"/>
          <w:sz w:val="24"/>
          <w:szCs w:val="24"/>
        </w:rPr>
        <w:t>Tram’bus</w:t>
      </w:r>
      <w:proofErr w:type="spellEnd"/>
      <w:r>
        <w:rPr>
          <w:bCs/>
          <w:color w:val="538135" w:themeColor="accent6" w:themeShade="BF"/>
          <w:sz w:val="24"/>
          <w:szCs w:val="24"/>
        </w:rPr>
        <w:t> : 4</w:t>
      </w:r>
    </w:p>
    <w:p w14:paraId="4B246A80" w14:textId="77777777" w:rsidR="005021D0" w:rsidRPr="00A90D56" w:rsidRDefault="005021D0" w:rsidP="00C975E7">
      <w:pPr>
        <w:pStyle w:val="Titre2"/>
        <w:numPr>
          <w:ilvl w:val="0"/>
          <w:numId w:val="26"/>
        </w:numPr>
        <w:spacing w:before="540"/>
        <w:ind w:left="425" w:hanging="425"/>
      </w:pPr>
      <w:bookmarkStart w:id="20" w:name="_Toc53649121"/>
      <w:r w:rsidRPr="00A90D56">
        <w:lastRenderedPageBreak/>
        <w:t>En bref</w:t>
      </w:r>
      <w:bookmarkEnd w:id="20"/>
    </w:p>
    <w:p w14:paraId="4F169A13" w14:textId="77777777" w:rsidR="005021D0" w:rsidRPr="00A90D56" w:rsidRDefault="005021D0" w:rsidP="00A90D56">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A90D56">
        <w:rPr>
          <w:b/>
          <w:color w:val="2F5496" w:themeColor="accent1" w:themeShade="BF"/>
          <w:sz w:val="24"/>
          <w:szCs w:val="24"/>
        </w:rPr>
        <w:t>Développement durable</w:t>
      </w:r>
    </w:p>
    <w:p w14:paraId="3121A21F" w14:textId="77777777" w:rsidR="005021D0" w:rsidRPr="00C975E7" w:rsidRDefault="005021D0" w:rsidP="00C975E7">
      <w:pPr>
        <w:pStyle w:val="Paragraphedeliste"/>
        <w:numPr>
          <w:ilvl w:val="0"/>
          <w:numId w:val="22"/>
        </w:numPr>
        <w:spacing w:after="0" w:line="276" w:lineRule="auto"/>
        <w:ind w:left="709" w:hanging="357"/>
        <w:contextualSpacing w:val="0"/>
        <w:rPr>
          <w:sz w:val="24"/>
          <w:szCs w:val="24"/>
        </w:rPr>
      </w:pPr>
      <w:r w:rsidRPr="000575E1">
        <w:rPr>
          <w:sz w:val="24"/>
          <w:szCs w:val="24"/>
        </w:rPr>
        <w:t>Le développement durable se définit comme un mode de développement qui répond aux besoins du présent sans compromettre la capacité des générations futures de répondre aux leurs.</w:t>
      </w:r>
    </w:p>
    <w:p w14:paraId="72554338" w14:textId="5010FF8D" w:rsidR="005021D0" w:rsidRPr="00C975E7" w:rsidRDefault="005021D0" w:rsidP="00C975E7">
      <w:pPr>
        <w:pStyle w:val="Paragraphedeliste"/>
        <w:numPr>
          <w:ilvl w:val="0"/>
          <w:numId w:val="22"/>
        </w:numPr>
        <w:spacing w:after="0" w:line="276" w:lineRule="auto"/>
        <w:ind w:left="709" w:hanging="357"/>
        <w:contextualSpacing w:val="0"/>
        <w:rPr>
          <w:sz w:val="24"/>
          <w:szCs w:val="24"/>
        </w:rPr>
      </w:pPr>
      <w:r w:rsidRPr="000575E1">
        <w:rPr>
          <w:sz w:val="24"/>
          <w:szCs w:val="24"/>
        </w:rPr>
        <w:t>Il tient compte des ressources finies de la planète et agit sur trois dimensions interdépendantes :</w:t>
      </w:r>
    </w:p>
    <w:p w14:paraId="4C00B1E1" w14:textId="77777777" w:rsidR="005021D0" w:rsidRPr="000575E1" w:rsidRDefault="005021D0" w:rsidP="008E757A">
      <w:pPr>
        <w:pStyle w:val="Paragraphedeliste"/>
        <w:numPr>
          <w:ilvl w:val="0"/>
          <w:numId w:val="8"/>
        </w:numPr>
        <w:spacing w:after="0" w:line="276" w:lineRule="auto"/>
        <w:rPr>
          <w:sz w:val="24"/>
          <w:szCs w:val="24"/>
        </w:rPr>
      </w:pPr>
      <w:r w:rsidRPr="000575E1">
        <w:rPr>
          <w:sz w:val="24"/>
          <w:szCs w:val="24"/>
        </w:rPr>
        <w:t>La dimension environnementale. Le développement des activités humaines doit se faire de façon à ne pas nuire à la capacité de renouvellement des ressources naturelles ou au bon fonctionnement des services écosystémiques ;</w:t>
      </w:r>
    </w:p>
    <w:p w14:paraId="51B4EC5D" w14:textId="77777777" w:rsidR="005021D0" w:rsidRPr="000575E1" w:rsidRDefault="005021D0" w:rsidP="008E757A">
      <w:pPr>
        <w:pStyle w:val="Paragraphedeliste"/>
        <w:numPr>
          <w:ilvl w:val="0"/>
          <w:numId w:val="8"/>
        </w:numPr>
        <w:spacing w:after="0" w:line="276" w:lineRule="auto"/>
        <w:rPr>
          <w:sz w:val="24"/>
          <w:szCs w:val="24"/>
        </w:rPr>
      </w:pPr>
      <w:r w:rsidRPr="000575E1">
        <w:rPr>
          <w:sz w:val="24"/>
          <w:szCs w:val="24"/>
        </w:rPr>
        <w:t>La dimension sociale. Le développement harmonieux de la société humaine passe par la cohésion sociale garantissant à tous l’accès à des ressources et services de base (la santé, l’éducation) ;</w:t>
      </w:r>
    </w:p>
    <w:p w14:paraId="24DC8DA5" w14:textId="77777777" w:rsidR="005021D0" w:rsidRPr="000575E1" w:rsidRDefault="005021D0" w:rsidP="008E757A">
      <w:pPr>
        <w:pStyle w:val="Paragraphedeliste"/>
        <w:numPr>
          <w:ilvl w:val="0"/>
          <w:numId w:val="8"/>
        </w:numPr>
        <w:spacing w:after="0" w:line="276" w:lineRule="auto"/>
        <w:rPr>
          <w:sz w:val="24"/>
          <w:szCs w:val="24"/>
        </w:rPr>
      </w:pPr>
      <w:r w:rsidRPr="000575E1">
        <w:rPr>
          <w:sz w:val="24"/>
          <w:szCs w:val="24"/>
        </w:rPr>
        <w:t>La dimension économique. Le développement économique doit permettre la diminution de l’extrême pauvreté et l’exercice par le plus grand nombre d’une activité économique dignement rémunérée.</w:t>
      </w:r>
    </w:p>
    <w:p w14:paraId="3C32AEF6" w14:textId="79D6D0D4" w:rsidR="005021D0" w:rsidRPr="00C975E7" w:rsidRDefault="005021D0" w:rsidP="00C975E7">
      <w:pPr>
        <w:pStyle w:val="Paragraphedeliste"/>
        <w:numPr>
          <w:ilvl w:val="0"/>
          <w:numId w:val="22"/>
        </w:numPr>
        <w:spacing w:after="0" w:line="276" w:lineRule="auto"/>
        <w:ind w:left="709" w:hanging="357"/>
        <w:contextualSpacing w:val="0"/>
        <w:rPr>
          <w:sz w:val="24"/>
          <w:szCs w:val="24"/>
        </w:rPr>
      </w:pPr>
      <w:r w:rsidRPr="000575E1">
        <w:rPr>
          <w:sz w:val="24"/>
          <w:szCs w:val="24"/>
        </w:rPr>
        <w:t>On représente souvent ainsi schématiquement les "3 piliers" du développement durable, auxquels on rattache l’exigence de "gouvernance", c'est-à-dire la nécessité de concertation et de participation de tous les acteurs (États, collectivités territoriales, acteurs socioéconomiques, société civile, citoyens).</w:t>
      </w:r>
    </w:p>
    <w:p w14:paraId="7F6ED9CC" w14:textId="77777777" w:rsidR="005021D0" w:rsidRPr="000575E1" w:rsidRDefault="005021D0" w:rsidP="00C975E7">
      <w:pPr>
        <w:spacing w:after="0" w:line="276" w:lineRule="auto"/>
        <w:jc w:val="center"/>
        <w:rPr>
          <w:color w:val="538135" w:themeColor="accent6" w:themeShade="BF"/>
          <w:sz w:val="24"/>
          <w:szCs w:val="24"/>
        </w:rPr>
      </w:pPr>
      <w:r w:rsidRPr="000575E1">
        <w:rPr>
          <w:sz w:val="24"/>
          <w:szCs w:val="24"/>
        </w:rPr>
        <w:t>.</w:t>
      </w:r>
      <w:r w:rsidRPr="000575E1">
        <w:rPr>
          <w:noProof/>
          <w:sz w:val="24"/>
          <w:szCs w:val="24"/>
        </w:rPr>
        <w:t xml:space="preserve"> </w:t>
      </w:r>
      <w:r w:rsidRPr="000575E1">
        <w:rPr>
          <w:noProof/>
          <w:sz w:val="24"/>
          <w:szCs w:val="24"/>
        </w:rPr>
        <w:drawing>
          <wp:inline distT="0" distB="0" distL="0" distR="0" wp14:anchorId="5AA65D6B" wp14:editId="434CF812">
            <wp:extent cx="1981200" cy="1885142"/>
            <wp:effectExtent l="0" t="0" r="0" b="0"/>
            <wp:docPr id="8" name="Image 8" descr="Représentation schématique du développement durable : &#10;- 3 piliers : social, écologique, économique&#10;- 3 principes : vivable, équitable, v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Représentation schématique du développement durable : &#10;- 3 piliers : social, écologique, économique&#10;- 3 principes : vivable, équitable, viable"/>
                    <pic:cNvPicPr/>
                  </pic:nvPicPr>
                  <pic:blipFill>
                    <a:blip r:embed="rId12">
                      <a:extLst>
                        <a:ext uri="{28A0092B-C50C-407E-A947-70E740481C1C}">
                          <a14:useLocalDpi xmlns:a14="http://schemas.microsoft.com/office/drawing/2010/main" val="0"/>
                        </a:ext>
                      </a:extLst>
                    </a:blip>
                    <a:stretch>
                      <a:fillRect/>
                    </a:stretch>
                  </pic:blipFill>
                  <pic:spPr>
                    <a:xfrm>
                      <a:off x="0" y="0"/>
                      <a:ext cx="2015445" cy="1917727"/>
                    </a:xfrm>
                    <a:prstGeom prst="rect">
                      <a:avLst/>
                    </a:prstGeom>
                  </pic:spPr>
                </pic:pic>
              </a:graphicData>
            </a:graphic>
          </wp:inline>
        </w:drawing>
      </w:r>
    </w:p>
    <w:p w14:paraId="76109930" w14:textId="77777777" w:rsidR="005021D0" w:rsidRPr="00433FF3" w:rsidRDefault="005021D0" w:rsidP="00433FF3">
      <w:pPr>
        <w:pStyle w:val="Paragraphedeliste"/>
        <w:numPr>
          <w:ilvl w:val="0"/>
          <w:numId w:val="22"/>
        </w:numPr>
        <w:spacing w:after="0" w:line="276" w:lineRule="auto"/>
        <w:ind w:left="709" w:hanging="357"/>
        <w:contextualSpacing w:val="0"/>
        <w:rPr>
          <w:sz w:val="24"/>
          <w:szCs w:val="24"/>
        </w:rPr>
      </w:pPr>
      <w:r w:rsidRPr="000575E1">
        <w:rPr>
          <w:sz w:val="24"/>
          <w:szCs w:val="24"/>
        </w:rPr>
        <w:t>Les objectifs poursuivis par les démarches de développement durable, autrement appelés « finalités », sont au nombre de cinq </w:t>
      </w:r>
    </w:p>
    <w:p w14:paraId="75D1CD61" w14:textId="77777777" w:rsidR="005021D0" w:rsidRPr="000575E1" w:rsidRDefault="005021D0" w:rsidP="008E757A">
      <w:pPr>
        <w:pStyle w:val="Paragraphedeliste"/>
        <w:numPr>
          <w:ilvl w:val="1"/>
          <w:numId w:val="1"/>
        </w:numPr>
        <w:spacing w:after="0" w:line="276" w:lineRule="auto"/>
        <w:rPr>
          <w:sz w:val="24"/>
          <w:szCs w:val="24"/>
        </w:rPr>
      </w:pPr>
      <w:r w:rsidRPr="000575E1">
        <w:rPr>
          <w:sz w:val="24"/>
          <w:szCs w:val="24"/>
        </w:rPr>
        <w:t>Lutter contre le changement climatique ;</w:t>
      </w:r>
    </w:p>
    <w:p w14:paraId="0CC107B0" w14:textId="77777777" w:rsidR="005021D0" w:rsidRPr="000575E1" w:rsidRDefault="005021D0" w:rsidP="008E757A">
      <w:pPr>
        <w:pStyle w:val="Paragraphedeliste"/>
        <w:numPr>
          <w:ilvl w:val="1"/>
          <w:numId w:val="1"/>
        </w:numPr>
        <w:spacing w:after="0" w:line="276" w:lineRule="auto"/>
        <w:rPr>
          <w:sz w:val="24"/>
          <w:szCs w:val="24"/>
        </w:rPr>
      </w:pPr>
      <w:r w:rsidRPr="000575E1">
        <w:rPr>
          <w:sz w:val="24"/>
          <w:szCs w:val="24"/>
        </w:rPr>
        <w:t>Préserver la biodiversité, les milieux et les ressources ;</w:t>
      </w:r>
    </w:p>
    <w:p w14:paraId="6450B1BE" w14:textId="77777777" w:rsidR="005021D0" w:rsidRPr="000575E1" w:rsidRDefault="005021D0" w:rsidP="008E757A">
      <w:pPr>
        <w:pStyle w:val="Paragraphedeliste"/>
        <w:numPr>
          <w:ilvl w:val="1"/>
          <w:numId w:val="1"/>
        </w:numPr>
        <w:spacing w:after="0" w:line="276" w:lineRule="auto"/>
        <w:rPr>
          <w:sz w:val="24"/>
          <w:szCs w:val="24"/>
        </w:rPr>
      </w:pPr>
      <w:r w:rsidRPr="000575E1">
        <w:rPr>
          <w:sz w:val="24"/>
          <w:szCs w:val="24"/>
        </w:rPr>
        <w:t>Assurer la cohésion sociale et la solidarité entre les territoires et les générations ;</w:t>
      </w:r>
    </w:p>
    <w:p w14:paraId="06BFB8D1" w14:textId="77777777" w:rsidR="005021D0" w:rsidRPr="000575E1" w:rsidRDefault="005021D0" w:rsidP="008E757A">
      <w:pPr>
        <w:pStyle w:val="Paragraphedeliste"/>
        <w:numPr>
          <w:ilvl w:val="1"/>
          <w:numId w:val="1"/>
        </w:numPr>
        <w:spacing w:after="0" w:line="276" w:lineRule="auto"/>
        <w:rPr>
          <w:sz w:val="24"/>
          <w:szCs w:val="24"/>
        </w:rPr>
      </w:pPr>
      <w:r w:rsidRPr="000575E1">
        <w:rPr>
          <w:sz w:val="24"/>
          <w:szCs w:val="24"/>
        </w:rPr>
        <w:t>Contribuer à l’épanouissement des êtres humains ;</w:t>
      </w:r>
    </w:p>
    <w:p w14:paraId="0421E7E5" w14:textId="77777777" w:rsidR="005021D0" w:rsidRPr="000575E1" w:rsidRDefault="005021D0" w:rsidP="008E757A">
      <w:pPr>
        <w:pStyle w:val="Paragraphedeliste"/>
        <w:numPr>
          <w:ilvl w:val="1"/>
          <w:numId w:val="1"/>
        </w:numPr>
        <w:spacing w:after="0" w:line="276" w:lineRule="auto"/>
        <w:ind w:left="1418" w:hanging="338"/>
        <w:rPr>
          <w:sz w:val="24"/>
          <w:szCs w:val="24"/>
        </w:rPr>
      </w:pPr>
      <w:r w:rsidRPr="000575E1">
        <w:rPr>
          <w:sz w:val="24"/>
          <w:szCs w:val="24"/>
        </w:rPr>
        <w:t>Engager des dynamiques de développement suivant des modes de production et de consommation responsables.</w:t>
      </w:r>
    </w:p>
    <w:p w14:paraId="23C9F7FC" w14:textId="5B79971C" w:rsidR="005021D0" w:rsidRPr="00433FF3" w:rsidRDefault="005021D0" w:rsidP="00433FF3">
      <w:pPr>
        <w:pStyle w:val="Paragraphedeliste"/>
        <w:numPr>
          <w:ilvl w:val="0"/>
          <w:numId w:val="22"/>
        </w:numPr>
        <w:spacing w:after="0" w:line="276" w:lineRule="auto"/>
        <w:ind w:left="709" w:hanging="357"/>
        <w:contextualSpacing w:val="0"/>
        <w:rPr>
          <w:sz w:val="24"/>
          <w:szCs w:val="24"/>
        </w:rPr>
      </w:pPr>
      <w:r w:rsidRPr="000575E1">
        <w:rPr>
          <w:sz w:val="24"/>
          <w:szCs w:val="24"/>
        </w:rPr>
        <w:lastRenderedPageBreak/>
        <w:t>L’accessibilité est au cœur des démarches de développement durable. La prendre en compte, c’est répondre aux objectifs de cohésion sociale, de solidarité et d’épanouissement de chacun.</w:t>
      </w:r>
    </w:p>
    <w:p w14:paraId="3DB59AAA" w14:textId="7EE53F96" w:rsidR="00433FF3" w:rsidRPr="00433FF3" w:rsidRDefault="005021D0" w:rsidP="00433FF3">
      <w:pPr>
        <w:pStyle w:val="Paragraphedeliste"/>
        <w:numPr>
          <w:ilvl w:val="0"/>
          <w:numId w:val="22"/>
        </w:numPr>
        <w:spacing w:after="0" w:line="276" w:lineRule="auto"/>
        <w:ind w:left="709" w:hanging="357"/>
        <w:contextualSpacing w:val="0"/>
        <w:rPr>
          <w:sz w:val="24"/>
          <w:szCs w:val="24"/>
        </w:rPr>
      </w:pPr>
      <w:r w:rsidRPr="000575E1">
        <w:rPr>
          <w:sz w:val="24"/>
          <w:szCs w:val="24"/>
        </w:rPr>
        <w:t>La responsabilité de la collectivité est grande en la matière. Il est de son devoir d’interroger et d’intégrer la dimension accessibilité dans chacune de ses actions. Agir ainsi, c’est œuvrer pour la construction d’un territoire plus durable et plus solidaire.</w:t>
      </w:r>
    </w:p>
    <w:p w14:paraId="7D6FE2FF" w14:textId="77777777" w:rsidR="005021D0" w:rsidRPr="00A90D56" w:rsidRDefault="005021D0" w:rsidP="00A90D56">
      <w:pPr>
        <w:pStyle w:val="Paragraphedeliste"/>
        <w:numPr>
          <w:ilvl w:val="0"/>
          <w:numId w:val="9"/>
        </w:numPr>
        <w:spacing w:before="240" w:after="0" w:line="276" w:lineRule="auto"/>
        <w:ind w:left="426" w:hanging="357"/>
        <w:contextualSpacing w:val="0"/>
        <w:rPr>
          <w:b/>
          <w:color w:val="2F5496" w:themeColor="accent1" w:themeShade="BF"/>
          <w:sz w:val="24"/>
          <w:szCs w:val="24"/>
        </w:rPr>
      </w:pPr>
      <w:r w:rsidRPr="00A90D56">
        <w:rPr>
          <w:b/>
          <w:color w:val="2F5496" w:themeColor="accent1" w:themeShade="BF"/>
          <w:sz w:val="24"/>
          <w:szCs w:val="24"/>
        </w:rPr>
        <w:t>Transfrontalier</w:t>
      </w:r>
    </w:p>
    <w:p w14:paraId="48644872" w14:textId="16F7C2CF" w:rsidR="005021D0" w:rsidRPr="00433FF3" w:rsidRDefault="005021D0" w:rsidP="00433FF3">
      <w:pPr>
        <w:pStyle w:val="Paragraphedeliste"/>
        <w:numPr>
          <w:ilvl w:val="0"/>
          <w:numId w:val="22"/>
        </w:numPr>
        <w:spacing w:after="0" w:line="276" w:lineRule="auto"/>
        <w:ind w:left="709" w:hanging="357"/>
        <w:contextualSpacing w:val="0"/>
        <w:rPr>
          <w:sz w:val="24"/>
          <w:szCs w:val="24"/>
        </w:rPr>
      </w:pPr>
      <w:r w:rsidRPr="000575E1">
        <w:rPr>
          <w:sz w:val="24"/>
          <w:szCs w:val="24"/>
        </w:rPr>
        <w:t>L’Agglomération est acteur du projet JACOB@CCESS.</w:t>
      </w:r>
    </w:p>
    <w:p w14:paraId="4A3C2856" w14:textId="77777777" w:rsidR="005021D0" w:rsidRPr="000575E1" w:rsidRDefault="005021D0" w:rsidP="00433FF3">
      <w:pPr>
        <w:pStyle w:val="Paragraphedeliste"/>
        <w:numPr>
          <w:ilvl w:val="0"/>
          <w:numId w:val="22"/>
        </w:numPr>
        <w:spacing w:after="0" w:line="276" w:lineRule="auto"/>
        <w:ind w:left="709" w:hanging="357"/>
        <w:contextualSpacing w:val="0"/>
        <w:rPr>
          <w:sz w:val="24"/>
          <w:szCs w:val="24"/>
        </w:rPr>
      </w:pPr>
      <w:r w:rsidRPr="000575E1">
        <w:rPr>
          <w:sz w:val="24"/>
          <w:szCs w:val="24"/>
        </w:rPr>
        <w:t>C’est un projet qui vise à développer un réseau transfrontalier d’infrastructures touristiques et culturelles accessibles aux personnes en situation de handicap sur les chemins de St Jacques de Compostelle.</w:t>
      </w:r>
    </w:p>
    <w:p w14:paraId="00E44CCE" w14:textId="39F93DD7" w:rsidR="005021D0" w:rsidRPr="00433FF3" w:rsidRDefault="005021D0" w:rsidP="00433FF3">
      <w:pPr>
        <w:pStyle w:val="Paragraphedeliste"/>
        <w:numPr>
          <w:ilvl w:val="0"/>
          <w:numId w:val="22"/>
        </w:numPr>
        <w:spacing w:after="0" w:line="276" w:lineRule="auto"/>
        <w:ind w:left="709" w:hanging="357"/>
        <w:contextualSpacing w:val="0"/>
        <w:rPr>
          <w:sz w:val="24"/>
          <w:szCs w:val="24"/>
        </w:rPr>
      </w:pPr>
      <w:r w:rsidRPr="000575E1">
        <w:rPr>
          <w:sz w:val="24"/>
          <w:szCs w:val="24"/>
        </w:rPr>
        <w:t xml:space="preserve">Il réunit 6 partenaires transfrontaliers situés sur trois territoires (Jaca, Pampelune et </w:t>
      </w:r>
      <w:proofErr w:type="spellStart"/>
      <w:r w:rsidRPr="000575E1">
        <w:rPr>
          <w:sz w:val="24"/>
          <w:szCs w:val="24"/>
        </w:rPr>
        <w:t>Ostabat</w:t>
      </w:r>
      <w:proofErr w:type="spellEnd"/>
      <w:r w:rsidRPr="000575E1">
        <w:rPr>
          <w:sz w:val="24"/>
          <w:szCs w:val="24"/>
        </w:rPr>
        <w:t>) : la Mairie de Jaca (chef de file), la Mairie de Pampelune, la Communauté d’Agglomération Pays Basque, l’Association EVAH (St Jean- de Luz), l’Association ATADES HUESCA (Jaca), la Fondation KOINE (Pampelune).</w:t>
      </w:r>
    </w:p>
    <w:p w14:paraId="51631AFB" w14:textId="0AE34254" w:rsidR="005021D0" w:rsidRPr="00433FF3" w:rsidRDefault="005021D0" w:rsidP="00433FF3">
      <w:pPr>
        <w:pStyle w:val="Paragraphedeliste"/>
        <w:numPr>
          <w:ilvl w:val="0"/>
          <w:numId w:val="22"/>
        </w:numPr>
        <w:spacing w:after="0" w:line="276" w:lineRule="auto"/>
        <w:ind w:left="709" w:hanging="357"/>
        <w:contextualSpacing w:val="0"/>
        <w:rPr>
          <w:sz w:val="24"/>
          <w:szCs w:val="24"/>
        </w:rPr>
      </w:pPr>
      <w:r w:rsidRPr="000575E1">
        <w:rPr>
          <w:sz w:val="24"/>
          <w:szCs w:val="24"/>
        </w:rPr>
        <w:t>Le réseau comprendra 4 infrastructures :</w:t>
      </w:r>
    </w:p>
    <w:p w14:paraId="620EE61A" w14:textId="3D0906D4" w:rsidR="005021D0" w:rsidRPr="000575E1" w:rsidRDefault="005021D0" w:rsidP="008E757A">
      <w:pPr>
        <w:pStyle w:val="Paragraphedeliste"/>
        <w:numPr>
          <w:ilvl w:val="1"/>
          <w:numId w:val="1"/>
        </w:numPr>
        <w:spacing w:after="720" w:line="276" w:lineRule="auto"/>
        <w:rPr>
          <w:sz w:val="24"/>
          <w:szCs w:val="24"/>
        </w:rPr>
      </w:pPr>
      <w:r w:rsidRPr="000575E1">
        <w:rPr>
          <w:sz w:val="24"/>
          <w:szCs w:val="24"/>
        </w:rPr>
        <w:t>Un centre d’interprétation à Jaca</w:t>
      </w:r>
      <w:r w:rsidR="00433FF3">
        <w:rPr>
          <w:sz w:val="24"/>
          <w:szCs w:val="24"/>
        </w:rPr>
        <w:t> ;</w:t>
      </w:r>
    </w:p>
    <w:p w14:paraId="709E4D5B" w14:textId="76C1FBBC" w:rsidR="005021D0" w:rsidRPr="000575E1" w:rsidRDefault="005021D0" w:rsidP="008E757A">
      <w:pPr>
        <w:pStyle w:val="Paragraphedeliste"/>
        <w:numPr>
          <w:ilvl w:val="1"/>
          <w:numId w:val="1"/>
        </w:numPr>
        <w:spacing w:after="720" w:line="276" w:lineRule="auto"/>
        <w:rPr>
          <w:sz w:val="24"/>
          <w:szCs w:val="24"/>
        </w:rPr>
      </w:pPr>
      <w:r w:rsidRPr="000575E1">
        <w:rPr>
          <w:sz w:val="24"/>
          <w:szCs w:val="24"/>
        </w:rPr>
        <w:t xml:space="preserve">Un centre d’hébergement de pèlerins handicapés à </w:t>
      </w:r>
      <w:proofErr w:type="spellStart"/>
      <w:r w:rsidRPr="000575E1">
        <w:rPr>
          <w:sz w:val="24"/>
          <w:szCs w:val="24"/>
        </w:rPr>
        <w:t>Martillué</w:t>
      </w:r>
      <w:proofErr w:type="spellEnd"/>
      <w:r w:rsidRPr="000575E1">
        <w:rPr>
          <w:sz w:val="24"/>
          <w:szCs w:val="24"/>
        </w:rPr>
        <w:t xml:space="preserve"> (près de Jaca)</w:t>
      </w:r>
      <w:r w:rsidR="00433FF3">
        <w:rPr>
          <w:sz w:val="24"/>
          <w:szCs w:val="24"/>
        </w:rPr>
        <w:t> ;</w:t>
      </w:r>
    </w:p>
    <w:p w14:paraId="040A9B11" w14:textId="02197913" w:rsidR="005021D0" w:rsidRPr="000575E1" w:rsidRDefault="005021D0" w:rsidP="008E757A">
      <w:pPr>
        <w:pStyle w:val="Paragraphedeliste"/>
        <w:numPr>
          <w:ilvl w:val="1"/>
          <w:numId w:val="1"/>
        </w:numPr>
        <w:spacing w:after="720" w:line="276" w:lineRule="auto"/>
        <w:rPr>
          <w:sz w:val="24"/>
          <w:szCs w:val="24"/>
        </w:rPr>
      </w:pPr>
      <w:r w:rsidRPr="000575E1">
        <w:rPr>
          <w:sz w:val="24"/>
          <w:szCs w:val="24"/>
        </w:rPr>
        <w:t>Un centre d’interprétation à Pampelune</w:t>
      </w:r>
      <w:r w:rsidR="00433FF3">
        <w:rPr>
          <w:sz w:val="24"/>
          <w:szCs w:val="24"/>
        </w:rPr>
        <w:t> ;</w:t>
      </w:r>
    </w:p>
    <w:p w14:paraId="25EB8A28" w14:textId="77777777" w:rsidR="005021D0" w:rsidRPr="000575E1" w:rsidRDefault="005021D0" w:rsidP="008E757A">
      <w:pPr>
        <w:pStyle w:val="Paragraphedeliste"/>
        <w:numPr>
          <w:ilvl w:val="1"/>
          <w:numId w:val="1"/>
        </w:numPr>
        <w:spacing w:after="720" w:line="276" w:lineRule="auto"/>
        <w:rPr>
          <w:sz w:val="24"/>
          <w:szCs w:val="24"/>
        </w:rPr>
      </w:pPr>
      <w:r w:rsidRPr="000575E1">
        <w:rPr>
          <w:sz w:val="24"/>
          <w:szCs w:val="24"/>
        </w:rPr>
        <w:t xml:space="preserve">Un centre d’interprétation à </w:t>
      </w:r>
      <w:proofErr w:type="spellStart"/>
      <w:r w:rsidRPr="000575E1">
        <w:rPr>
          <w:sz w:val="24"/>
          <w:szCs w:val="24"/>
        </w:rPr>
        <w:t>Ostabat</w:t>
      </w:r>
      <w:proofErr w:type="spellEnd"/>
      <w:r w:rsidRPr="000575E1">
        <w:rPr>
          <w:sz w:val="24"/>
          <w:szCs w:val="24"/>
        </w:rPr>
        <w:t>.</w:t>
      </w:r>
    </w:p>
    <w:p w14:paraId="07DBF4D2" w14:textId="74FA03DA" w:rsidR="00433FF3" w:rsidRPr="00433FF3" w:rsidRDefault="005021D0" w:rsidP="00433FF3">
      <w:pPr>
        <w:pStyle w:val="Paragraphedeliste"/>
        <w:numPr>
          <w:ilvl w:val="0"/>
          <w:numId w:val="22"/>
        </w:numPr>
        <w:spacing w:after="0" w:line="276" w:lineRule="auto"/>
        <w:ind w:left="709" w:hanging="357"/>
        <w:contextualSpacing w:val="0"/>
        <w:rPr>
          <w:sz w:val="24"/>
          <w:szCs w:val="24"/>
        </w:rPr>
      </w:pPr>
      <w:r w:rsidRPr="000575E1">
        <w:rPr>
          <w:sz w:val="24"/>
          <w:szCs w:val="24"/>
        </w:rPr>
        <w:t xml:space="preserve">Chaque centre d’interprétation évoquera une thématique culturelle / patrimoniale spécifique au territoire (gastronomie à </w:t>
      </w:r>
      <w:proofErr w:type="spellStart"/>
      <w:r w:rsidRPr="000575E1">
        <w:rPr>
          <w:sz w:val="24"/>
          <w:szCs w:val="24"/>
        </w:rPr>
        <w:t>Ostabat</w:t>
      </w:r>
      <w:proofErr w:type="spellEnd"/>
      <w:r w:rsidRPr="000575E1">
        <w:rPr>
          <w:sz w:val="24"/>
          <w:szCs w:val="24"/>
        </w:rPr>
        <w:t xml:space="preserve"> ; histoire médiévale et chemins de St Jacques à Pampelune ; culture, art et patrimoine à Jaca). Les infrastructures seront reliées entre elles grâce à une communication et des outils communs mettant en exergue leur caractère accessible aux personnes handicapées.</w:t>
      </w:r>
    </w:p>
    <w:p w14:paraId="5FF424A1" w14:textId="77777777" w:rsidR="005021D0" w:rsidRPr="00433FF3" w:rsidRDefault="005021D0" w:rsidP="00433FF3">
      <w:pPr>
        <w:spacing w:before="1440" w:after="0" w:line="276" w:lineRule="auto"/>
        <w:rPr>
          <w:b/>
          <w:bCs/>
          <w:color w:val="538135" w:themeColor="accent6" w:themeShade="BF"/>
          <w:sz w:val="28"/>
          <w:szCs w:val="28"/>
        </w:rPr>
      </w:pPr>
      <w:r w:rsidRPr="00433FF3">
        <w:rPr>
          <w:b/>
          <w:bCs/>
          <w:color w:val="538135" w:themeColor="accent6" w:themeShade="BF"/>
          <w:sz w:val="28"/>
          <w:szCs w:val="28"/>
        </w:rPr>
        <w:t>Pour tout renseignement s’adresser à :</w:t>
      </w:r>
    </w:p>
    <w:p w14:paraId="5D3DF974" w14:textId="2F968809" w:rsidR="009D2B8D" w:rsidRPr="00433FF3" w:rsidRDefault="005021D0" w:rsidP="00433FF3">
      <w:pPr>
        <w:spacing w:after="0" w:line="276" w:lineRule="auto"/>
        <w:rPr>
          <w:rStyle w:val="lev"/>
          <w:rFonts w:eastAsiaTheme="majorEastAsia" w:cstheme="majorBidi"/>
          <w:bCs w:val="0"/>
          <w:spacing w:val="-10"/>
          <w:kern w:val="28"/>
          <w:sz w:val="24"/>
          <w:szCs w:val="24"/>
          <w:lang w:eastAsia="fr-FR"/>
        </w:rPr>
      </w:pPr>
      <w:r w:rsidRPr="00433FF3">
        <w:rPr>
          <w:sz w:val="24"/>
          <w:szCs w:val="24"/>
        </w:rPr>
        <w:t>Claire SARTHOU – Chargée de mission accessibilité – Communauté d’Agglomération Pays Basque</w:t>
      </w:r>
      <w:r w:rsidR="00433FF3" w:rsidRPr="00433FF3">
        <w:rPr>
          <w:sz w:val="24"/>
          <w:szCs w:val="24"/>
        </w:rPr>
        <w:t xml:space="preserve"> ; </w:t>
      </w:r>
      <w:r w:rsidRPr="00433FF3">
        <w:rPr>
          <w:sz w:val="24"/>
          <w:szCs w:val="24"/>
        </w:rPr>
        <w:t>c.sarthou@communaute-paysbasque.fr</w:t>
      </w:r>
    </w:p>
    <w:sectPr w:rsidR="009D2B8D" w:rsidRPr="00433FF3" w:rsidSect="00D8757A">
      <w:headerReference w:type="even" r:id="rId13"/>
      <w:headerReference w:type="default" r:id="rId14"/>
      <w:footerReference w:type="default" r:id="rId15"/>
      <w:headerReference w:type="first" r:id="rId16"/>
      <w:type w:val="continuous"/>
      <w:pgSz w:w="11906" w:h="16838"/>
      <w:pgMar w:top="1417" w:right="1417" w:bottom="1417" w:left="1417"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75D4A" w14:textId="77777777" w:rsidR="008E757A" w:rsidRDefault="008E757A" w:rsidP="009B5601">
      <w:pPr>
        <w:spacing w:after="0" w:line="240" w:lineRule="auto"/>
      </w:pPr>
      <w:r>
        <w:separator/>
      </w:r>
    </w:p>
  </w:endnote>
  <w:endnote w:type="continuationSeparator" w:id="0">
    <w:p w14:paraId="5610063B" w14:textId="77777777" w:rsidR="008E757A" w:rsidRDefault="008E757A" w:rsidP="009B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D6E09" w14:textId="77777777" w:rsidR="00FC24E7" w:rsidRPr="00236022" w:rsidRDefault="00FC24E7" w:rsidP="00752DB8">
    <w:pPr>
      <w:pBdr>
        <w:top w:val="single" w:sz="4" w:space="1" w:color="auto"/>
      </w:pBdr>
      <w:tabs>
        <w:tab w:val="center" w:pos="4550"/>
        <w:tab w:val="left" w:pos="5818"/>
      </w:tabs>
      <w:ind w:right="260"/>
      <w:jc w:val="right"/>
      <w:rPr>
        <w:sz w:val="24"/>
        <w:szCs w:val="24"/>
      </w:rPr>
    </w:pPr>
    <w:r w:rsidRPr="00236022">
      <w:rPr>
        <w:sz w:val="24"/>
        <w:szCs w:val="24"/>
      </w:rPr>
      <w:t xml:space="preserve">Page </w:t>
    </w:r>
    <w:r w:rsidRPr="00236022">
      <w:rPr>
        <w:sz w:val="24"/>
        <w:szCs w:val="24"/>
      </w:rPr>
      <w:fldChar w:fldCharType="begin"/>
    </w:r>
    <w:r w:rsidRPr="00236022">
      <w:rPr>
        <w:sz w:val="24"/>
        <w:szCs w:val="24"/>
      </w:rPr>
      <w:instrText>PAGE   \* MERGEFORMAT</w:instrText>
    </w:r>
    <w:r w:rsidRPr="00236022">
      <w:rPr>
        <w:sz w:val="24"/>
        <w:szCs w:val="24"/>
      </w:rPr>
      <w:fldChar w:fldCharType="separate"/>
    </w:r>
    <w:r w:rsidRPr="00236022">
      <w:rPr>
        <w:sz w:val="24"/>
        <w:szCs w:val="24"/>
      </w:rPr>
      <w:t>1</w:t>
    </w:r>
    <w:r w:rsidRPr="00236022">
      <w:rPr>
        <w:sz w:val="24"/>
        <w:szCs w:val="24"/>
      </w:rPr>
      <w:fldChar w:fldCharType="end"/>
    </w:r>
    <w:r w:rsidRPr="00236022">
      <w:rPr>
        <w:sz w:val="24"/>
        <w:szCs w:val="24"/>
      </w:rPr>
      <w:t xml:space="preserve"> | </w:t>
    </w:r>
    <w:r w:rsidRPr="00236022">
      <w:rPr>
        <w:sz w:val="24"/>
        <w:szCs w:val="24"/>
      </w:rPr>
      <w:fldChar w:fldCharType="begin"/>
    </w:r>
    <w:r w:rsidRPr="00236022">
      <w:rPr>
        <w:sz w:val="24"/>
        <w:szCs w:val="24"/>
      </w:rPr>
      <w:instrText>NUMPAGES  \* Arabic  \* MERGEFORMAT</w:instrText>
    </w:r>
    <w:r w:rsidRPr="00236022">
      <w:rPr>
        <w:sz w:val="24"/>
        <w:szCs w:val="24"/>
      </w:rPr>
      <w:fldChar w:fldCharType="separate"/>
    </w:r>
    <w:r w:rsidRPr="00236022">
      <w:rPr>
        <w:sz w:val="24"/>
        <w:szCs w:val="24"/>
      </w:rPr>
      <w:t>1</w:t>
    </w:r>
    <w:r w:rsidRPr="00236022">
      <w:rPr>
        <w:sz w:val="24"/>
        <w:szCs w:val="24"/>
      </w:rPr>
      <w:fldChar w:fldCharType="end"/>
    </w:r>
  </w:p>
  <w:p w14:paraId="21CC0125" w14:textId="77777777" w:rsidR="00FC24E7" w:rsidRDefault="00FC24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2BE7A" w14:textId="77777777" w:rsidR="008E757A" w:rsidRDefault="008E757A" w:rsidP="009B5601">
      <w:pPr>
        <w:spacing w:after="0" w:line="240" w:lineRule="auto"/>
      </w:pPr>
      <w:r>
        <w:separator/>
      </w:r>
    </w:p>
  </w:footnote>
  <w:footnote w:type="continuationSeparator" w:id="0">
    <w:p w14:paraId="2AE44570" w14:textId="77777777" w:rsidR="008E757A" w:rsidRDefault="008E757A" w:rsidP="009B5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B2C9" w14:textId="2B529B91" w:rsidR="00FC24E7" w:rsidRDefault="00FC24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35C27" w14:textId="1B26E16B" w:rsidR="00FC24E7" w:rsidRDefault="00FC24E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7301" w14:textId="7DBF349E" w:rsidR="00FC24E7" w:rsidRDefault="00FC24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B0559"/>
    <w:multiLevelType w:val="hybridMultilevel"/>
    <w:tmpl w:val="B860B6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643370"/>
    <w:multiLevelType w:val="hybridMultilevel"/>
    <w:tmpl w:val="3564CB24"/>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2" w15:restartNumberingAfterBreak="0">
    <w:nsid w:val="17B36B6A"/>
    <w:multiLevelType w:val="hybridMultilevel"/>
    <w:tmpl w:val="19264FA8"/>
    <w:lvl w:ilvl="0" w:tplc="F6104832">
      <w:start w:val="1"/>
      <w:numFmt w:val="decimal"/>
      <w:lvlText w:val="%1."/>
      <w:lvlJc w:val="left"/>
      <w:pPr>
        <w:ind w:left="70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B02D8F"/>
    <w:multiLevelType w:val="hybridMultilevel"/>
    <w:tmpl w:val="0D90CA40"/>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4" w15:restartNumberingAfterBreak="0">
    <w:nsid w:val="23E0767B"/>
    <w:multiLevelType w:val="hybridMultilevel"/>
    <w:tmpl w:val="6068CE30"/>
    <w:lvl w:ilvl="0" w:tplc="D6AE7D70">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BC37A3"/>
    <w:multiLevelType w:val="hybridMultilevel"/>
    <w:tmpl w:val="7158A620"/>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6" w15:restartNumberingAfterBreak="0">
    <w:nsid w:val="2E89730B"/>
    <w:multiLevelType w:val="hybridMultilevel"/>
    <w:tmpl w:val="61DEE14E"/>
    <w:lvl w:ilvl="0" w:tplc="279A888C">
      <w:numFmt w:val="bullet"/>
      <w:lvlText w:val="-"/>
      <w:lvlJc w:val="left"/>
      <w:pPr>
        <w:ind w:left="710" w:hanging="360"/>
      </w:pPr>
      <w:rPr>
        <w:rFonts w:ascii="Calibri" w:eastAsiaTheme="minorHAnsi" w:hAnsi="Calibri" w:cs="Calibri" w:hint="default"/>
      </w:rPr>
    </w:lvl>
    <w:lvl w:ilvl="1" w:tplc="040C0003">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7" w15:restartNumberingAfterBreak="0">
    <w:nsid w:val="39D73339"/>
    <w:multiLevelType w:val="hybridMultilevel"/>
    <w:tmpl w:val="FFBA2AA4"/>
    <w:lvl w:ilvl="0" w:tplc="040C000D">
      <w:start w:val="1"/>
      <w:numFmt w:val="bullet"/>
      <w:lvlText w:val=""/>
      <w:lvlJc w:val="left"/>
      <w:pPr>
        <w:ind w:left="710" w:hanging="360"/>
      </w:pPr>
      <w:rPr>
        <w:rFonts w:ascii="Wingdings" w:hAnsi="Wingdings" w:hint="default"/>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8" w15:restartNumberingAfterBreak="0">
    <w:nsid w:val="3DB92BED"/>
    <w:multiLevelType w:val="hybridMultilevel"/>
    <w:tmpl w:val="AA38BB78"/>
    <w:lvl w:ilvl="0" w:tplc="9706460A">
      <w:numFmt w:val="bullet"/>
      <w:lvlText w:val="§"/>
      <w:lvlJc w:val="left"/>
      <w:pPr>
        <w:ind w:left="710" w:hanging="360"/>
      </w:pPr>
      <w:rPr>
        <w:rFonts w:ascii="Wingdings" w:hAnsi="Wingdings" w:hint="default"/>
        <w:color w:val="375885"/>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9" w15:restartNumberingAfterBreak="0">
    <w:nsid w:val="44E548FA"/>
    <w:multiLevelType w:val="hybridMultilevel"/>
    <w:tmpl w:val="E21831CC"/>
    <w:lvl w:ilvl="0" w:tplc="B6E29B90">
      <w:start w:val="1"/>
      <w:numFmt w:val="decimal"/>
      <w:lvlText w:val="%1."/>
      <w:lvlJc w:val="left"/>
      <w:pPr>
        <w:ind w:left="70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197102"/>
    <w:multiLevelType w:val="hybridMultilevel"/>
    <w:tmpl w:val="70D87E72"/>
    <w:lvl w:ilvl="0" w:tplc="040C000F">
      <w:start w:val="1"/>
      <w:numFmt w:val="decimal"/>
      <w:lvlText w:val="%1."/>
      <w:lvlJc w:val="left"/>
      <w:pPr>
        <w:ind w:left="709" w:hanging="360"/>
      </w:pPr>
    </w:lvl>
    <w:lvl w:ilvl="1" w:tplc="040C0019">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11" w15:restartNumberingAfterBreak="0">
    <w:nsid w:val="461F452D"/>
    <w:multiLevelType w:val="hybridMultilevel"/>
    <w:tmpl w:val="0D56F60A"/>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4AB6627E"/>
    <w:multiLevelType w:val="hybridMultilevel"/>
    <w:tmpl w:val="7B201954"/>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13" w15:restartNumberingAfterBreak="0">
    <w:nsid w:val="4CDB1FBF"/>
    <w:multiLevelType w:val="hybridMultilevel"/>
    <w:tmpl w:val="2070C11E"/>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14" w15:restartNumberingAfterBreak="0">
    <w:nsid w:val="50FC245A"/>
    <w:multiLevelType w:val="hybridMultilevel"/>
    <w:tmpl w:val="A000CD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2A00677"/>
    <w:multiLevelType w:val="hybridMultilevel"/>
    <w:tmpl w:val="78A857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475E18"/>
    <w:multiLevelType w:val="hybridMultilevel"/>
    <w:tmpl w:val="0AF46D58"/>
    <w:lvl w:ilvl="0" w:tplc="040C0009">
      <w:start w:val="1"/>
      <w:numFmt w:val="bullet"/>
      <w:lvlText w:val=""/>
      <w:lvlJc w:val="left"/>
      <w:pPr>
        <w:ind w:left="709" w:hanging="360"/>
      </w:pPr>
      <w:rPr>
        <w:rFonts w:ascii="Wingdings" w:hAnsi="Wingdings"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7" w15:restartNumberingAfterBreak="0">
    <w:nsid w:val="59427E8E"/>
    <w:multiLevelType w:val="hybridMultilevel"/>
    <w:tmpl w:val="C4AA38B6"/>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18" w15:restartNumberingAfterBreak="0">
    <w:nsid w:val="5CBC7412"/>
    <w:multiLevelType w:val="hybridMultilevel"/>
    <w:tmpl w:val="5B1A8C42"/>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19" w15:restartNumberingAfterBreak="0">
    <w:nsid w:val="6257011B"/>
    <w:multiLevelType w:val="hybridMultilevel"/>
    <w:tmpl w:val="1EEA6B3A"/>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20" w15:restartNumberingAfterBreak="0">
    <w:nsid w:val="74D97D0A"/>
    <w:multiLevelType w:val="hybridMultilevel"/>
    <w:tmpl w:val="59905900"/>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753075E1"/>
    <w:multiLevelType w:val="hybridMultilevel"/>
    <w:tmpl w:val="06B4882C"/>
    <w:lvl w:ilvl="0" w:tplc="040C0003">
      <w:start w:val="1"/>
      <w:numFmt w:val="bullet"/>
      <w:lvlText w:val="o"/>
      <w:lvlJc w:val="left"/>
      <w:pPr>
        <w:ind w:left="1434" w:hanging="360"/>
      </w:pPr>
      <w:rPr>
        <w:rFonts w:ascii="Courier New" w:hAnsi="Courier New" w:cs="Courier New" w:hint="default"/>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22" w15:restartNumberingAfterBreak="0">
    <w:nsid w:val="776C325E"/>
    <w:multiLevelType w:val="hybridMultilevel"/>
    <w:tmpl w:val="E9807CCC"/>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23" w15:restartNumberingAfterBreak="0">
    <w:nsid w:val="7A9035EA"/>
    <w:multiLevelType w:val="hybridMultilevel"/>
    <w:tmpl w:val="0A6C344E"/>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24" w15:restartNumberingAfterBreak="0">
    <w:nsid w:val="7CBD3972"/>
    <w:multiLevelType w:val="hybridMultilevel"/>
    <w:tmpl w:val="2A380CC6"/>
    <w:lvl w:ilvl="0" w:tplc="040C000D">
      <w:start w:val="1"/>
      <w:numFmt w:val="bullet"/>
      <w:lvlText w:val=""/>
      <w:lvlJc w:val="left"/>
      <w:pPr>
        <w:ind w:left="709" w:hanging="360"/>
      </w:pPr>
      <w:rPr>
        <w:rFonts w:ascii="Wingdings" w:hAnsi="Wingdings" w:hint="default"/>
      </w:rPr>
    </w:lvl>
    <w:lvl w:ilvl="1" w:tplc="040C0003">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25" w15:restartNumberingAfterBreak="0">
    <w:nsid w:val="7CD42C95"/>
    <w:multiLevelType w:val="hybridMultilevel"/>
    <w:tmpl w:val="2CFE7D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832BA2"/>
    <w:multiLevelType w:val="hybridMultilevel"/>
    <w:tmpl w:val="2F54322C"/>
    <w:lvl w:ilvl="0" w:tplc="040C000F">
      <w:start w:val="1"/>
      <w:numFmt w:val="decimal"/>
      <w:lvlText w:val="%1."/>
      <w:lvlJc w:val="left"/>
      <w:pPr>
        <w:ind w:left="709" w:hanging="360"/>
      </w:pPr>
    </w:lvl>
    <w:lvl w:ilvl="1" w:tplc="279A888C">
      <w:numFmt w:val="bullet"/>
      <w:lvlText w:val="-"/>
      <w:lvlJc w:val="left"/>
      <w:pPr>
        <w:ind w:left="1429" w:hanging="360"/>
      </w:pPr>
      <w:rPr>
        <w:rFonts w:ascii="Calibri" w:eastAsiaTheme="minorHAnsi" w:hAnsi="Calibri" w:cs="Calibri" w:hint="default"/>
      </w:r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num w:numId="1">
    <w:abstractNumId w:val="25"/>
  </w:num>
  <w:num w:numId="2">
    <w:abstractNumId w:val="10"/>
  </w:num>
  <w:num w:numId="3">
    <w:abstractNumId w:val="15"/>
  </w:num>
  <w:num w:numId="4">
    <w:abstractNumId w:val="0"/>
  </w:num>
  <w:num w:numId="5">
    <w:abstractNumId w:val="16"/>
  </w:num>
  <w:num w:numId="6">
    <w:abstractNumId w:val="21"/>
  </w:num>
  <w:num w:numId="7">
    <w:abstractNumId w:val="20"/>
  </w:num>
  <w:num w:numId="8">
    <w:abstractNumId w:val="11"/>
  </w:num>
  <w:num w:numId="9">
    <w:abstractNumId w:val="7"/>
  </w:num>
  <w:num w:numId="10">
    <w:abstractNumId w:val="24"/>
  </w:num>
  <w:num w:numId="11">
    <w:abstractNumId w:val="23"/>
  </w:num>
  <w:num w:numId="12">
    <w:abstractNumId w:val="26"/>
  </w:num>
  <w:num w:numId="13">
    <w:abstractNumId w:val="12"/>
  </w:num>
  <w:num w:numId="14">
    <w:abstractNumId w:val="19"/>
  </w:num>
  <w:num w:numId="15">
    <w:abstractNumId w:val="1"/>
  </w:num>
  <w:num w:numId="16">
    <w:abstractNumId w:val="22"/>
  </w:num>
  <w:num w:numId="17">
    <w:abstractNumId w:val="18"/>
  </w:num>
  <w:num w:numId="18">
    <w:abstractNumId w:val="3"/>
  </w:num>
  <w:num w:numId="19">
    <w:abstractNumId w:val="17"/>
  </w:num>
  <w:num w:numId="20">
    <w:abstractNumId w:val="5"/>
  </w:num>
  <w:num w:numId="21">
    <w:abstractNumId w:val="13"/>
  </w:num>
  <w:num w:numId="22">
    <w:abstractNumId w:val="6"/>
  </w:num>
  <w:num w:numId="23">
    <w:abstractNumId w:val="8"/>
  </w:num>
  <w:num w:numId="24">
    <w:abstractNumId w:val="4"/>
  </w:num>
  <w:num w:numId="25">
    <w:abstractNumId w:val="9"/>
  </w:num>
  <w:num w:numId="26">
    <w:abstractNumId w:val="2"/>
  </w:num>
  <w:num w:numId="2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8F"/>
    <w:rsid w:val="000016CB"/>
    <w:rsid w:val="00004882"/>
    <w:rsid w:val="000115E3"/>
    <w:rsid w:val="00014ED4"/>
    <w:rsid w:val="00015A35"/>
    <w:rsid w:val="00027736"/>
    <w:rsid w:val="0003201D"/>
    <w:rsid w:val="0003474D"/>
    <w:rsid w:val="00034757"/>
    <w:rsid w:val="00035587"/>
    <w:rsid w:val="000363ED"/>
    <w:rsid w:val="00036C16"/>
    <w:rsid w:val="00043E44"/>
    <w:rsid w:val="0005348F"/>
    <w:rsid w:val="000575E1"/>
    <w:rsid w:val="00057A99"/>
    <w:rsid w:val="000602AC"/>
    <w:rsid w:val="0006253D"/>
    <w:rsid w:val="00066412"/>
    <w:rsid w:val="00066933"/>
    <w:rsid w:val="00067A48"/>
    <w:rsid w:val="000818FC"/>
    <w:rsid w:val="0008225F"/>
    <w:rsid w:val="00082418"/>
    <w:rsid w:val="0008329E"/>
    <w:rsid w:val="00086086"/>
    <w:rsid w:val="00086A48"/>
    <w:rsid w:val="000871C3"/>
    <w:rsid w:val="0009078D"/>
    <w:rsid w:val="000A0F33"/>
    <w:rsid w:val="000A1D49"/>
    <w:rsid w:val="000A3DD0"/>
    <w:rsid w:val="000A6DB3"/>
    <w:rsid w:val="000A6EA8"/>
    <w:rsid w:val="000B2CD0"/>
    <w:rsid w:val="000C0F74"/>
    <w:rsid w:val="000C169E"/>
    <w:rsid w:val="000C1DB1"/>
    <w:rsid w:val="000D3E39"/>
    <w:rsid w:val="000D4273"/>
    <w:rsid w:val="000D5498"/>
    <w:rsid w:val="000D5EE3"/>
    <w:rsid w:val="000D7DE3"/>
    <w:rsid w:val="000E0AFB"/>
    <w:rsid w:val="000E2262"/>
    <w:rsid w:val="000E5C04"/>
    <w:rsid w:val="000F06FA"/>
    <w:rsid w:val="000F738F"/>
    <w:rsid w:val="00101222"/>
    <w:rsid w:val="0010299D"/>
    <w:rsid w:val="00103530"/>
    <w:rsid w:val="00106CBB"/>
    <w:rsid w:val="00112CB4"/>
    <w:rsid w:val="0011409D"/>
    <w:rsid w:val="00114AD0"/>
    <w:rsid w:val="001220BF"/>
    <w:rsid w:val="00124FF8"/>
    <w:rsid w:val="00125B06"/>
    <w:rsid w:val="00125F4B"/>
    <w:rsid w:val="00131E13"/>
    <w:rsid w:val="001336FA"/>
    <w:rsid w:val="00134AD4"/>
    <w:rsid w:val="001406FD"/>
    <w:rsid w:val="00143BD8"/>
    <w:rsid w:val="001457A9"/>
    <w:rsid w:val="00152072"/>
    <w:rsid w:val="00155E69"/>
    <w:rsid w:val="00157AC3"/>
    <w:rsid w:val="00160E2F"/>
    <w:rsid w:val="00161F5C"/>
    <w:rsid w:val="00166C22"/>
    <w:rsid w:val="00170C61"/>
    <w:rsid w:val="001749C3"/>
    <w:rsid w:val="0017603B"/>
    <w:rsid w:val="00176516"/>
    <w:rsid w:val="001806FC"/>
    <w:rsid w:val="00184670"/>
    <w:rsid w:val="00185211"/>
    <w:rsid w:val="0018618A"/>
    <w:rsid w:val="00186992"/>
    <w:rsid w:val="00186B19"/>
    <w:rsid w:val="00186CAB"/>
    <w:rsid w:val="00191B73"/>
    <w:rsid w:val="00192494"/>
    <w:rsid w:val="00193A3F"/>
    <w:rsid w:val="00197AAD"/>
    <w:rsid w:val="001A023D"/>
    <w:rsid w:val="001A7515"/>
    <w:rsid w:val="001A756D"/>
    <w:rsid w:val="001B26D3"/>
    <w:rsid w:val="001B4212"/>
    <w:rsid w:val="001B604C"/>
    <w:rsid w:val="001B740C"/>
    <w:rsid w:val="001C2E67"/>
    <w:rsid w:val="001C2ED9"/>
    <w:rsid w:val="001C4711"/>
    <w:rsid w:val="001C4ABE"/>
    <w:rsid w:val="001C6E90"/>
    <w:rsid w:val="001D04D8"/>
    <w:rsid w:val="001D0D78"/>
    <w:rsid w:val="001D178D"/>
    <w:rsid w:val="001D4790"/>
    <w:rsid w:val="001D4949"/>
    <w:rsid w:val="001D4ED3"/>
    <w:rsid w:val="001D6564"/>
    <w:rsid w:val="001D6BD0"/>
    <w:rsid w:val="001E1A2A"/>
    <w:rsid w:val="001E328F"/>
    <w:rsid w:val="001E75DF"/>
    <w:rsid w:val="001F22DF"/>
    <w:rsid w:val="001F5413"/>
    <w:rsid w:val="001F7737"/>
    <w:rsid w:val="00200458"/>
    <w:rsid w:val="002032C8"/>
    <w:rsid w:val="002136D2"/>
    <w:rsid w:val="00217B69"/>
    <w:rsid w:val="00220DD9"/>
    <w:rsid w:val="002234DA"/>
    <w:rsid w:val="00223674"/>
    <w:rsid w:val="0022667E"/>
    <w:rsid w:val="00227126"/>
    <w:rsid w:val="0023071E"/>
    <w:rsid w:val="00232324"/>
    <w:rsid w:val="00233A1C"/>
    <w:rsid w:val="00233D33"/>
    <w:rsid w:val="00234307"/>
    <w:rsid w:val="00234374"/>
    <w:rsid w:val="00236022"/>
    <w:rsid w:val="002361AB"/>
    <w:rsid w:val="00236A7B"/>
    <w:rsid w:val="00236DAE"/>
    <w:rsid w:val="00237A28"/>
    <w:rsid w:val="00241BDB"/>
    <w:rsid w:val="00241C59"/>
    <w:rsid w:val="00246894"/>
    <w:rsid w:val="00247591"/>
    <w:rsid w:val="00247F08"/>
    <w:rsid w:val="0025205E"/>
    <w:rsid w:val="00252B1F"/>
    <w:rsid w:val="00253681"/>
    <w:rsid w:val="00255E53"/>
    <w:rsid w:val="00255EE9"/>
    <w:rsid w:val="0025682C"/>
    <w:rsid w:val="00260700"/>
    <w:rsid w:val="00263CA0"/>
    <w:rsid w:val="002641CF"/>
    <w:rsid w:val="0027597A"/>
    <w:rsid w:val="00280761"/>
    <w:rsid w:val="00280EDB"/>
    <w:rsid w:val="00281171"/>
    <w:rsid w:val="0028640F"/>
    <w:rsid w:val="002929C0"/>
    <w:rsid w:val="00295AA4"/>
    <w:rsid w:val="00296131"/>
    <w:rsid w:val="00296618"/>
    <w:rsid w:val="0029673A"/>
    <w:rsid w:val="00297AFB"/>
    <w:rsid w:val="002A06E8"/>
    <w:rsid w:val="002A4DA8"/>
    <w:rsid w:val="002A55B6"/>
    <w:rsid w:val="002A6730"/>
    <w:rsid w:val="002B140C"/>
    <w:rsid w:val="002B21A0"/>
    <w:rsid w:val="002B3C50"/>
    <w:rsid w:val="002B497E"/>
    <w:rsid w:val="002B5597"/>
    <w:rsid w:val="002D2DE3"/>
    <w:rsid w:val="002D3BDF"/>
    <w:rsid w:val="002D45C6"/>
    <w:rsid w:val="002E2168"/>
    <w:rsid w:val="002E5621"/>
    <w:rsid w:val="002E6BB0"/>
    <w:rsid w:val="002F1807"/>
    <w:rsid w:val="002F3F75"/>
    <w:rsid w:val="002F4A6E"/>
    <w:rsid w:val="002F78E0"/>
    <w:rsid w:val="0030098F"/>
    <w:rsid w:val="003019D1"/>
    <w:rsid w:val="00301A88"/>
    <w:rsid w:val="00301AFE"/>
    <w:rsid w:val="00302E29"/>
    <w:rsid w:val="00303096"/>
    <w:rsid w:val="00305055"/>
    <w:rsid w:val="00310665"/>
    <w:rsid w:val="00311479"/>
    <w:rsid w:val="003132DD"/>
    <w:rsid w:val="003133E5"/>
    <w:rsid w:val="0032004F"/>
    <w:rsid w:val="00322517"/>
    <w:rsid w:val="00325E52"/>
    <w:rsid w:val="003267DF"/>
    <w:rsid w:val="00326A55"/>
    <w:rsid w:val="00331FFB"/>
    <w:rsid w:val="00334F86"/>
    <w:rsid w:val="00335915"/>
    <w:rsid w:val="003360FD"/>
    <w:rsid w:val="003426F7"/>
    <w:rsid w:val="00344932"/>
    <w:rsid w:val="003455ED"/>
    <w:rsid w:val="00347A8A"/>
    <w:rsid w:val="00350EE7"/>
    <w:rsid w:val="003557B1"/>
    <w:rsid w:val="00363F03"/>
    <w:rsid w:val="003642A1"/>
    <w:rsid w:val="00365EA5"/>
    <w:rsid w:val="0036645A"/>
    <w:rsid w:val="00366463"/>
    <w:rsid w:val="0037018C"/>
    <w:rsid w:val="00373A73"/>
    <w:rsid w:val="00375951"/>
    <w:rsid w:val="00376651"/>
    <w:rsid w:val="00377DF8"/>
    <w:rsid w:val="00384D8B"/>
    <w:rsid w:val="00393A99"/>
    <w:rsid w:val="00393BC7"/>
    <w:rsid w:val="003978FC"/>
    <w:rsid w:val="003A003D"/>
    <w:rsid w:val="003A3F96"/>
    <w:rsid w:val="003A6611"/>
    <w:rsid w:val="003B2503"/>
    <w:rsid w:val="003B2F66"/>
    <w:rsid w:val="003B5BC9"/>
    <w:rsid w:val="003B7859"/>
    <w:rsid w:val="003C26E9"/>
    <w:rsid w:val="003C2FF4"/>
    <w:rsid w:val="003C466B"/>
    <w:rsid w:val="003C5109"/>
    <w:rsid w:val="003D41C0"/>
    <w:rsid w:val="003D552A"/>
    <w:rsid w:val="003D601F"/>
    <w:rsid w:val="003D74BC"/>
    <w:rsid w:val="003E3541"/>
    <w:rsid w:val="003E55F7"/>
    <w:rsid w:val="003E5C9E"/>
    <w:rsid w:val="003F1FB6"/>
    <w:rsid w:val="003F6668"/>
    <w:rsid w:val="00403235"/>
    <w:rsid w:val="00405994"/>
    <w:rsid w:val="0041142D"/>
    <w:rsid w:val="00415C43"/>
    <w:rsid w:val="0041615D"/>
    <w:rsid w:val="00420967"/>
    <w:rsid w:val="00424B35"/>
    <w:rsid w:val="00430877"/>
    <w:rsid w:val="00430AEB"/>
    <w:rsid w:val="00433B4A"/>
    <w:rsid w:val="00433FF3"/>
    <w:rsid w:val="00437A84"/>
    <w:rsid w:val="0044053B"/>
    <w:rsid w:val="00440828"/>
    <w:rsid w:val="00440FFD"/>
    <w:rsid w:val="0044300B"/>
    <w:rsid w:val="0044324D"/>
    <w:rsid w:val="0044651F"/>
    <w:rsid w:val="00450B3A"/>
    <w:rsid w:val="00450BEA"/>
    <w:rsid w:val="00451CEA"/>
    <w:rsid w:val="00453366"/>
    <w:rsid w:val="00454192"/>
    <w:rsid w:val="00455223"/>
    <w:rsid w:val="004555B0"/>
    <w:rsid w:val="00456A20"/>
    <w:rsid w:val="0046209C"/>
    <w:rsid w:val="00463066"/>
    <w:rsid w:val="0046320E"/>
    <w:rsid w:val="004647BC"/>
    <w:rsid w:val="00465F3D"/>
    <w:rsid w:val="0046705D"/>
    <w:rsid w:val="00472087"/>
    <w:rsid w:val="00472218"/>
    <w:rsid w:val="004736E5"/>
    <w:rsid w:val="004755DC"/>
    <w:rsid w:val="00476A87"/>
    <w:rsid w:val="004829C0"/>
    <w:rsid w:val="00483906"/>
    <w:rsid w:val="00490EB3"/>
    <w:rsid w:val="004956AC"/>
    <w:rsid w:val="00497C53"/>
    <w:rsid w:val="004A06D7"/>
    <w:rsid w:val="004A118C"/>
    <w:rsid w:val="004A24C5"/>
    <w:rsid w:val="004A4F93"/>
    <w:rsid w:val="004A6272"/>
    <w:rsid w:val="004A6DB6"/>
    <w:rsid w:val="004A70C1"/>
    <w:rsid w:val="004B0145"/>
    <w:rsid w:val="004B0351"/>
    <w:rsid w:val="004B2CDF"/>
    <w:rsid w:val="004B5D08"/>
    <w:rsid w:val="004B792F"/>
    <w:rsid w:val="004C0DF1"/>
    <w:rsid w:val="004C157E"/>
    <w:rsid w:val="004C2460"/>
    <w:rsid w:val="004C270A"/>
    <w:rsid w:val="004C4E8D"/>
    <w:rsid w:val="004D5391"/>
    <w:rsid w:val="004D7666"/>
    <w:rsid w:val="004D7E80"/>
    <w:rsid w:val="004E351C"/>
    <w:rsid w:val="004E3EC5"/>
    <w:rsid w:val="004E41CB"/>
    <w:rsid w:val="004E4E34"/>
    <w:rsid w:val="004E65D8"/>
    <w:rsid w:val="004E6C6E"/>
    <w:rsid w:val="004F0F7A"/>
    <w:rsid w:val="004F23DD"/>
    <w:rsid w:val="004F31D0"/>
    <w:rsid w:val="004F39F6"/>
    <w:rsid w:val="004F5751"/>
    <w:rsid w:val="004F67A3"/>
    <w:rsid w:val="004F7DE2"/>
    <w:rsid w:val="00501D08"/>
    <w:rsid w:val="005021D0"/>
    <w:rsid w:val="00503D7F"/>
    <w:rsid w:val="00505764"/>
    <w:rsid w:val="00505D8C"/>
    <w:rsid w:val="005063EC"/>
    <w:rsid w:val="0051196D"/>
    <w:rsid w:val="00522043"/>
    <w:rsid w:val="00525F0F"/>
    <w:rsid w:val="005271D3"/>
    <w:rsid w:val="00531428"/>
    <w:rsid w:val="00532816"/>
    <w:rsid w:val="00533F7C"/>
    <w:rsid w:val="00534800"/>
    <w:rsid w:val="00540FE1"/>
    <w:rsid w:val="00541E2D"/>
    <w:rsid w:val="00541E48"/>
    <w:rsid w:val="005459A5"/>
    <w:rsid w:val="00546668"/>
    <w:rsid w:val="0055172E"/>
    <w:rsid w:val="00555466"/>
    <w:rsid w:val="00556D5E"/>
    <w:rsid w:val="00557942"/>
    <w:rsid w:val="005601D4"/>
    <w:rsid w:val="00561A00"/>
    <w:rsid w:val="00565A4D"/>
    <w:rsid w:val="00567AEF"/>
    <w:rsid w:val="00571595"/>
    <w:rsid w:val="00572053"/>
    <w:rsid w:val="00572BFF"/>
    <w:rsid w:val="00575880"/>
    <w:rsid w:val="0057781F"/>
    <w:rsid w:val="00580D71"/>
    <w:rsid w:val="00581218"/>
    <w:rsid w:val="00581E99"/>
    <w:rsid w:val="0058241B"/>
    <w:rsid w:val="00583B26"/>
    <w:rsid w:val="00583EFC"/>
    <w:rsid w:val="0058416B"/>
    <w:rsid w:val="00584646"/>
    <w:rsid w:val="0058628F"/>
    <w:rsid w:val="005868F2"/>
    <w:rsid w:val="00587070"/>
    <w:rsid w:val="00587672"/>
    <w:rsid w:val="00592592"/>
    <w:rsid w:val="00592D85"/>
    <w:rsid w:val="0059317F"/>
    <w:rsid w:val="00593C41"/>
    <w:rsid w:val="00594DB8"/>
    <w:rsid w:val="00595BBE"/>
    <w:rsid w:val="005A0A20"/>
    <w:rsid w:val="005A0C2E"/>
    <w:rsid w:val="005A1938"/>
    <w:rsid w:val="005A3112"/>
    <w:rsid w:val="005A5262"/>
    <w:rsid w:val="005A65CD"/>
    <w:rsid w:val="005A6AA2"/>
    <w:rsid w:val="005B05D0"/>
    <w:rsid w:val="005B0DCD"/>
    <w:rsid w:val="005B2F7D"/>
    <w:rsid w:val="005B3F10"/>
    <w:rsid w:val="005B4E7E"/>
    <w:rsid w:val="005B7B37"/>
    <w:rsid w:val="005C0784"/>
    <w:rsid w:val="005C0D4E"/>
    <w:rsid w:val="005C151A"/>
    <w:rsid w:val="005C3DCB"/>
    <w:rsid w:val="005C493A"/>
    <w:rsid w:val="005C515F"/>
    <w:rsid w:val="005C5AEA"/>
    <w:rsid w:val="005D5B31"/>
    <w:rsid w:val="005D7BB7"/>
    <w:rsid w:val="005E0159"/>
    <w:rsid w:val="005E0BD3"/>
    <w:rsid w:val="005E68B6"/>
    <w:rsid w:val="005E746F"/>
    <w:rsid w:val="005E74FC"/>
    <w:rsid w:val="005F2B16"/>
    <w:rsid w:val="005F4BFC"/>
    <w:rsid w:val="005F536F"/>
    <w:rsid w:val="00600171"/>
    <w:rsid w:val="0060037F"/>
    <w:rsid w:val="006012D5"/>
    <w:rsid w:val="006025B3"/>
    <w:rsid w:val="00604504"/>
    <w:rsid w:val="00607221"/>
    <w:rsid w:val="0060736C"/>
    <w:rsid w:val="006106CE"/>
    <w:rsid w:val="006152A2"/>
    <w:rsid w:val="0061744A"/>
    <w:rsid w:val="00620C83"/>
    <w:rsid w:val="00621066"/>
    <w:rsid w:val="00621268"/>
    <w:rsid w:val="00621B88"/>
    <w:rsid w:val="00621EAB"/>
    <w:rsid w:val="00624999"/>
    <w:rsid w:val="00627497"/>
    <w:rsid w:val="006341F7"/>
    <w:rsid w:val="006346D5"/>
    <w:rsid w:val="00640203"/>
    <w:rsid w:val="00642843"/>
    <w:rsid w:val="006428BD"/>
    <w:rsid w:val="00643A3A"/>
    <w:rsid w:val="00645CF9"/>
    <w:rsid w:val="00646E1B"/>
    <w:rsid w:val="00650316"/>
    <w:rsid w:val="006539FB"/>
    <w:rsid w:val="006545EA"/>
    <w:rsid w:val="00654E5B"/>
    <w:rsid w:val="006606A8"/>
    <w:rsid w:val="0066203F"/>
    <w:rsid w:val="0066205B"/>
    <w:rsid w:val="00665DC6"/>
    <w:rsid w:val="00667B56"/>
    <w:rsid w:val="00670420"/>
    <w:rsid w:val="00670A58"/>
    <w:rsid w:val="00671A9E"/>
    <w:rsid w:val="006727A6"/>
    <w:rsid w:val="00672C3F"/>
    <w:rsid w:val="006744D6"/>
    <w:rsid w:val="00680DCD"/>
    <w:rsid w:val="00682376"/>
    <w:rsid w:val="006830C4"/>
    <w:rsid w:val="006830D7"/>
    <w:rsid w:val="00684CD5"/>
    <w:rsid w:val="00684E3A"/>
    <w:rsid w:val="00685303"/>
    <w:rsid w:val="00694870"/>
    <w:rsid w:val="006955C5"/>
    <w:rsid w:val="00696272"/>
    <w:rsid w:val="006A0D9A"/>
    <w:rsid w:val="006A1381"/>
    <w:rsid w:val="006A1BA2"/>
    <w:rsid w:val="006A64CC"/>
    <w:rsid w:val="006A69F9"/>
    <w:rsid w:val="006A7352"/>
    <w:rsid w:val="006B07EE"/>
    <w:rsid w:val="006B2CF2"/>
    <w:rsid w:val="006C0FB8"/>
    <w:rsid w:val="006C2E5E"/>
    <w:rsid w:val="006C38B3"/>
    <w:rsid w:val="006C3F4D"/>
    <w:rsid w:val="006C467A"/>
    <w:rsid w:val="006C5344"/>
    <w:rsid w:val="006D736E"/>
    <w:rsid w:val="006E0284"/>
    <w:rsid w:val="006E09FD"/>
    <w:rsid w:val="006E1783"/>
    <w:rsid w:val="006E280A"/>
    <w:rsid w:val="006E449E"/>
    <w:rsid w:val="006E5E27"/>
    <w:rsid w:val="006E6317"/>
    <w:rsid w:val="006E7D17"/>
    <w:rsid w:val="006F13D9"/>
    <w:rsid w:val="006F4C82"/>
    <w:rsid w:val="006F5F12"/>
    <w:rsid w:val="00702ACF"/>
    <w:rsid w:val="00705608"/>
    <w:rsid w:val="007058EA"/>
    <w:rsid w:val="00707B7C"/>
    <w:rsid w:val="007100ED"/>
    <w:rsid w:val="007130CC"/>
    <w:rsid w:val="00713F15"/>
    <w:rsid w:val="00715D85"/>
    <w:rsid w:val="00721A52"/>
    <w:rsid w:val="007258DD"/>
    <w:rsid w:val="007271E1"/>
    <w:rsid w:val="0073592D"/>
    <w:rsid w:val="007359BA"/>
    <w:rsid w:val="00736A4F"/>
    <w:rsid w:val="007418FF"/>
    <w:rsid w:val="0074238C"/>
    <w:rsid w:val="00744762"/>
    <w:rsid w:val="00745376"/>
    <w:rsid w:val="007460B4"/>
    <w:rsid w:val="00752DB8"/>
    <w:rsid w:val="00754299"/>
    <w:rsid w:val="0075648F"/>
    <w:rsid w:val="0075723E"/>
    <w:rsid w:val="00760157"/>
    <w:rsid w:val="007614A9"/>
    <w:rsid w:val="007645B3"/>
    <w:rsid w:val="00764BDC"/>
    <w:rsid w:val="0076756B"/>
    <w:rsid w:val="007700E0"/>
    <w:rsid w:val="00770C23"/>
    <w:rsid w:val="00770D09"/>
    <w:rsid w:val="00771C43"/>
    <w:rsid w:val="00771DD1"/>
    <w:rsid w:val="00772CF1"/>
    <w:rsid w:val="007735E6"/>
    <w:rsid w:val="0077424E"/>
    <w:rsid w:val="007742E8"/>
    <w:rsid w:val="007802C2"/>
    <w:rsid w:val="00780F80"/>
    <w:rsid w:val="00782954"/>
    <w:rsid w:val="00783A42"/>
    <w:rsid w:val="00787C4F"/>
    <w:rsid w:val="0079098F"/>
    <w:rsid w:val="00794F51"/>
    <w:rsid w:val="0079679B"/>
    <w:rsid w:val="00797319"/>
    <w:rsid w:val="0079782E"/>
    <w:rsid w:val="007A1E92"/>
    <w:rsid w:val="007A2188"/>
    <w:rsid w:val="007A3A1D"/>
    <w:rsid w:val="007A7493"/>
    <w:rsid w:val="007A7FA9"/>
    <w:rsid w:val="007B523A"/>
    <w:rsid w:val="007B59B7"/>
    <w:rsid w:val="007C4C42"/>
    <w:rsid w:val="007D0BB1"/>
    <w:rsid w:val="007E5761"/>
    <w:rsid w:val="007E79B3"/>
    <w:rsid w:val="007F18BB"/>
    <w:rsid w:val="007F2340"/>
    <w:rsid w:val="007F3E5F"/>
    <w:rsid w:val="007F3EF6"/>
    <w:rsid w:val="007F654F"/>
    <w:rsid w:val="007F6583"/>
    <w:rsid w:val="007F73E5"/>
    <w:rsid w:val="00800BBA"/>
    <w:rsid w:val="008022F4"/>
    <w:rsid w:val="00804592"/>
    <w:rsid w:val="00804B3E"/>
    <w:rsid w:val="00805D94"/>
    <w:rsid w:val="00807C2A"/>
    <w:rsid w:val="00810C3B"/>
    <w:rsid w:val="0081102C"/>
    <w:rsid w:val="00811717"/>
    <w:rsid w:val="00814688"/>
    <w:rsid w:val="00814C1D"/>
    <w:rsid w:val="0081637F"/>
    <w:rsid w:val="0082010A"/>
    <w:rsid w:val="0082041C"/>
    <w:rsid w:val="008220C0"/>
    <w:rsid w:val="00824755"/>
    <w:rsid w:val="00827B4A"/>
    <w:rsid w:val="00827FA6"/>
    <w:rsid w:val="0083033A"/>
    <w:rsid w:val="00831A1E"/>
    <w:rsid w:val="008329FE"/>
    <w:rsid w:val="008349A0"/>
    <w:rsid w:val="0083612B"/>
    <w:rsid w:val="00842AD6"/>
    <w:rsid w:val="00846494"/>
    <w:rsid w:val="00847FB0"/>
    <w:rsid w:val="00850AF3"/>
    <w:rsid w:val="0086166E"/>
    <w:rsid w:val="00864770"/>
    <w:rsid w:val="0087146F"/>
    <w:rsid w:val="008718A1"/>
    <w:rsid w:val="00872B89"/>
    <w:rsid w:val="00873617"/>
    <w:rsid w:val="008737F3"/>
    <w:rsid w:val="0087427F"/>
    <w:rsid w:val="00875D81"/>
    <w:rsid w:val="0087768F"/>
    <w:rsid w:val="0087769F"/>
    <w:rsid w:val="00877FF4"/>
    <w:rsid w:val="00880B0F"/>
    <w:rsid w:val="00880F50"/>
    <w:rsid w:val="008810EE"/>
    <w:rsid w:val="00882FCD"/>
    <w:rsid w:val="0088475E"/>
    <w:rsid w:val="0088698F"/>
    <w:rsid w:val="008900BC"/>
    <w:rsid w:val="008927CB"/>
    <w:rsid w:val="00892F9A"/>
    <w:rsid w:val="008A0902"/>
    <w:rsid w:val="008A4C6F"/>
    <w:rsid w:val="008A53FE"/>
    <w:rsid w:val="008A5D02"/>
    <w:rsid w:val="008A61C6"/>
    <w:rsid w:val="008B0158"/>
    <w:rsid w:val="008B2B3D"/>
    <w:rsid w:val="008B30D5"/>
    <w:rsid w:val="008B5A9C"/>
    <w:rsid w:val="008B7309"/>
    <w:rsid w:val="008B76B8"/>
    <w:rsid w:val="008C03CB"/>
    <w:rsid w:val="008C6F14"/>
    <w:rsid w:val="008C7059"/>
    <w:rsid w:val="008C733A"/>
    <w:rsid w:val="008D0274"/>
    <w:rsid w:val="008D108A"/>
    <w:rsid w:val="008D1114"/>
    <w:rsid w:val="008D351C"/>
    <w:rsid w:val="008D441B"/>
    <w:rsid w:val="008D63C1"/>
    <w:rsid w:val="008D65DD"/>
    <w:rsid w:val="008D6914"/>
    <w:rsid w:val="008E0D7D"/>
    <w:rsid w:val="008E0FB3"/>
    <w:rsid w:val="008E1104"/>
    <w:rsid w:val="008E1766"/>
    <w:rsid w:val="008E757A"/>
    <w:rsid w:val="008F54BA"/>
    <w:rsid w:val="0090267D"/>
    <w:rsid w:val="00905D95"/>
    <w:rsid w:val="00906435"/>
    <w:rsid w:val="00907806"/>
    <w:rsid w:val="00911345"/>
    <w:rsid w:val="00911412"/>
    <w:rsid w:val="00913A4A"/>
    <w:rsid w:val="00914196"/>
    <w:rsid w:val="00915C3C"/>
    <w:rsid w:val="00921266"/>
    <w:rsid w:val="009218CD"/>
    <w:rsid w:val="00923F59"/>
    <w:rsid w:val="00926055"/>
    <w:rsid w:val="00930252"/>
    <w:rsid w:val="0093043A"/>
    <w:rsid w:val="00932BE6"/>
    <w:rsid w:val="009360F6"/>
    <w:rsid w:val="009361FE"/>
    <w:rsid w:val="00940B5C"/>
    <w:rsid w:val="009411D9"/>
    <w:rsid w:val="00941A98"/>
    <w:rsid w:val="00945DC3"/>
    <w:rsid w:val="00946368"/>
    <w:rsid w:val="00946605"/>
    <w:rsid w:val="0095119D"/>
    <w:rsid w:val="00952089"/>
    <w:rsid w:val="00952894"/>
    <w:rsid w:val="00954DA9"/>
    <w:rsid w:val="009612FD"/>
    <w:rsid w:val="00962045"/>
    <w:rsid w:val="00962CF8"/>
    <w:rsid w:val="00964DD8"/>
    <w:rsid w:val="00967E68"/>
    <w:rsid w:val="00970C06"/>
    <w:rsid w:val="00971124"/>
    <w:rsid w:val="00972779"/>
    <w:rsid w:val="009753ED"/>
    <w:rsid w:val="009757CE"/>
    <w:rsid w:val="00980F17"/>
    <w:rsid w:val="00983F69"/>
    <w:rsid w:val="00985638"/>
    <w:rsid w:val="00985DDB"/>
    <w:rsid w:val="0098771E"/>
    <w:rsid w:val="00993FCD"/>
    <w:rsid w:val="0099466D"/>
    <w:rsid w:val="009967FB"/>
    <w:rsid w:val="009A07E6"/>
    <w:rsid w:val="009A0D45"/>
    <w:rsid w:val="009A16B0"/>
    <w:rsid w:val="009A261B"/>
    <w:rsid w:val="009A446C"/>
    <w:rsid w:val="009A4BF8"/>
    <w:rsid w:val="009A5BE1"/>
    <w:rsid w:val="009B47C2"/>
    <w:rsid w:val="009B48EB"/>
    <w:rsid w:val="009B4A24"/>
    <w:rsid w:val="009B4A9F"/>
    <w:rsid w:val="009B5601"/>
    <w:rsid w:val="009B6945"/>
    <w:rsid w:val="009B7B21"/>
    <w:rsid w:val="009C0970"/>
    <w:rsid w:val="009C14DE"/>
    <w:rsid w:val="009C2BF2"/>
    <w:rsid w:val="009C5BF4"/>
    <w:rsid w:val="009C7116"/>
    <w:rsid w:val="009D024E"/>
    <w:rsid w:val="009D0F0B"/>
    <w:rsid w:val="009D2B8D"/>
    <w:rsid w:val="009D2DD8"/>
    <w:rsid w:val="009D70E7"/>
    <w:rsid w:val="009E0388"/>
    <w:rsid w:val="009E5900"/>
    <w:rsid w:val="009E651B"/>
    <w:rsid w:val="009E7FB5"/>
    <w:rsid w:val="009F0200"/>
    <w:rsid w:val="009F3805"/>
    <w:rsid w:val="009F6251"/>
    <w:rsid w:val="00A02A7C"/>
    <w:rsid w:val="00A068FB"/>
    <w:rsid w:val="00A100F3"/>
    <w:rsid w:val="00A106EA"/>
    <w:rsid w:val="00A11A1B"/>
    <w:rsid w:val="00A1201F"/>
    <w:rsid w:val="00A20A14"/>
    <w:rsid w:val="00A32D3F"/>
    <w:rsid w:val="00A33C3E"/>
    <w:rsid w:val="00A340E5"/>
    <w:rsid w:val="00A3624E"/>
    <w:rsid w:val="00A3799D"/>
    <w:rsid w:val="00A40226"/>
    <w:rsid w:val="00A40E5A"/>
    <w:rsid w:val="00A42EFF"/>
    <w:rsid w:val="00A457D2"/>
    <w:rsid w:val="00A54639"/>
    <w:rsid w:val="00A54EAB"/>
    <w:rsid w:val="00A56FF3"/>
    <w:rsid w:val="00A65AB7"/>
    <w:rsid w:val="00A71848"/>
    <w:rsid w:val="00A72274"/>
    <w:rsid w:val="00A745C6"/>
    <w:rsid w:val="00A773D1"/>
    <w:rsid w:val="00A77BBC"/>
    <w:rsid w:val="00A80137"/>
    <w:rsid w:val="00A81D91"/>
    <w:rsid w:val="00A84140"/>
    <w:rsid w:val="00A87032"/>
    <w:rsid w:val="00A87C10"/>
    <w:rsid w:val="00A902CF"/>
    <w:rsid w:val="00A90AE1"/>
    <w:rsid w:val="00A90D56"/>
    <w:rsid w:val="00A910D6"/>
    <w:rsid w:val="00A922AB"/>
    <w:rsid w:val="00A93C8B"/>
    <w:rsid w:val="00A9419B"/>
    <w:rsid w:val="00AA1F0F"/>
    <w:rsid w:val="00AA310F"/>
    <w:rsid w:val="00AA417D"/>
    <w:rsid w:val="00AA5FA9"/>
    <w:rsid w:val="00AA6EAC"/>
    <w:rsid w:val="00AA71ED"/>
    <w:rsid w:val="00AB575D"/>
    <w:rsid w:val="00AB713B"/>
    <w:rsid w:val="00AC1CBC"/>
    <w:rsid w:val="00AC2F41"/>
    <w:rsid w:val="00AC5AEB"/>
    <w:rsid w:val="00AD4473"/>
    <w:rsid w:val="00AD667B"/>
    <w:rsid w:val="00AD6841"/>
    <w:rsid w:val="00AE050E"/>
    <w:rsid w:val="00AE09ED"/>
    <w:rsid w:val="00AE126D"/>
    <w:rsid w:val="00AE2F5E"/>
    <w:rsid w:val="00AE518F"/>
    <w:rsid w:val="00AE6FB4"/>
    <w:rsid w:val="00AF21BE"/>
    <w:rsid w:val="00AF237A"/>
    <w:rsid w:val="00AF2967"/>
    <w:rsid w:val="00AF6018"/>
    <w:rsid w:val="00B01194"/>
    <w:rsid w:val="00B040C9"/>
    <w:rsid w:val="00B07C11"/>
    <w:rsid w:val="00B110B8"/>
    <w:rsid w:val="00B114FE"/>
    <w:rsid w:val="00B14239"/>
    <w:rsid w:val="00B168CE"/>
    <w:rsid w:val="00B22EAA"/>
    <w:rsid w:val="00B23462"/>
    <w:rsid w:val="00B31C10"/>
    <w:rsid w:val="00B34E2C"/>
    <w:rsid w:val="00B421D3"/>
    <w:rsid w:val="00B5130A"/>
    <w:rsid w:val="00B5133B"/>
    <w:rsid w:val="00B5278F"/>
    <w:rsid w:val="00B57D82"/>
    <w:rsid w:val="00B60789"/>
    <w:rsid w:val="00B607CD"/>
    <w:rsid w:val="00B60B44"/>
    <w:rsid w:val="00B612F4"/>
    <w:rsid w:val="00B624A8"/>
    <w:rsid w:val="00B6322B"/>
    <w:rsid w:val="00B64C94"/>
    <w:rsid w:val="00B66A0D"/>
    <w:rsid w:val="00B67ADB"/>
    <w:rsid w:val="00B67CDD"/>
    <w:rsid w:val="00B770A9"/>
    <w:rsid w:val="00B77D8B"/>
    <w:rsid w:val="00B80B8C"/>
    <w:rsid w:val="00B820BC"/>
    <w:rsid w:val="00B84A32"/>
    <w:rsid w:val="00B85A3A"/>
    <w:rsid w:val="00B86998"/>
    <w:rsid w:val="00B904C2"/>
    <w:rsid w:val="00B923A3"/>
    <w:rsid w:val="00B9416B"/>
    <w:rsid w:val="00BA0DAB"/>
    <w:rsid w:val="00BA5969"/>
    <w:rsid w:val="00BB3255"/>
    <w:rsid w:val="00BB5B01"/>
    <w:rsid w:val="00BB6CD8"/>
    <w:rsid w:val="00BC2FA4"/>
    <w:rsid w:val="00BC63F3"/>
    <w:rsid w:val="00BC68E3"/>
    <w:rsid w:val="00BC7F37"/>
    <w:rsid w:val="00BD1BBA"/>
    <w:rsid w:val="00BD43FC"/>
    <w:rsid w:val="00BD5559"/>
    <w:rsid w:val="00BE5290"/>
    <w:rsid w:val="00BE5369"/>
    <w:rsid w:val="00BE5A81"/>
    <w:rsid w:val="00BF2BA6"/>
    <w:rsid w:val="00BF2DFA"/>
    <w:rsid w:val="00BF3290"/>
    <w:rsid w:val="00BF6C28"/>
    <w:rsid w:val="00BF6E28"/>
    <w:rsid w:val="00C00D37"/>
    <w:rsid w:val="00C01426"/>
    <w:rsid w:val="00C04504"/>
    <w:rsid w:val="00C07948"/>
    <w:rsid w:val="00C10176"/>
    <w:rsid w:val="00C2002B"/>
    <w:rsid w:val="00C255D9"/>
    <w:rsid w:val="00C3089B"/>
    <w:rsid w:val="00C30E22"/>
    <w:rsid w:val="00C325DB"/>
    <w:rsid w:val="00C334EA"/>
    <w:rsid w:val="00C345E2"/>
    <w:rsid w:val="00C365DD"/>
    <w:rsid w:val="00C37AC4"/>
    <w:rsid w:val="00C4146F"/>
    <w:rsid w:val="00C42DFD"/>
    <w:rsid w:val="00C57226"/>
    <w:rsid w:val="00C6013B"/>
    <w:rsid w:val="00C6203A"/>
    <w:rsid w:val="00C6247C"/>
    <w:rsid w:val="00C62631"/>
    <w:rsid w:val="00C634FE"/>
    <w:rsid w:val="00C67DF8"/>
    <w:rsid w:val="00C67DFC"/>
    <w:rsid w:val="00C71750"/>
    <w:rsid w:val="00C71A2F"/>
    <w:rsid w:val="00C71BCC"/>
    <w:rsid w:val="00C72F78"/>
    <w:rsid w:val="00C753F3"/>
    <w:rsid w:val="00C80439"/>
    <w:rsid w:val="00C80FFD"/>
    <w:rsid w:val="00C821A5"/>
    <w:rsid w:val="00C82CB5"/>
    <w:rsid w:val="00C864A0"/>
    <w:rsid w:val="00C93A49"/>
    <w:rsid w:val="00C944BC"/>
    <w:rsid w:val="00C95319"/>
    <w:rsid w:val="00C953B6"/>
    <w:rsid w:val="00C95F39"/>
    <w:rsid w:val="00C975E7"/>
    <w:rsid w:val="00CA028A"/>
    <w:rsid w:val="00CA0FC5"/>
    <w:rsid w:val="00CA137E"/>
    <w:rsid w:val="00CA21D6"/>
    <w:rsid w:val="00CB0B6F"/>
    <w:rsid w:val="00CB16FE"/>
    <w:rsid w:val="00CB472B"/>
    <w:rsid w:val="00CB6366"/>
    <w:rsid w:val="00CB6683"/>
    <w:rsid w:val="00CB7821"/>
    <w:rsid w:val="00CC203E"/>
    <w:rsid w:val="00CC25FF"/>
    <w:rsid w:val="00CC2C6B"/>
    <w:rsid w:val="00CC4278"/>
    <w:rsid w:val="00CC51D5"/>
    <w:rsid w:val="00CD0639"/>
    <w:rsid w:val="00CD0D44"/>
    <w:rsid w:val="00CD3793"/>
    <w:rsid w:val="00CE145C"/>
    <w:rsid w:val="00CE4FDF"/>
    <w:rsid w:val="00CE53B2"/>
    <w:rsid w:val="00CE554F"/>
    <w:rsid w:val="00CE6364"/>
    <w:rsid w:val="00CF08ED"/>
    <w:rsid w:val="00CF4339"/>
    <w:rsid w:val="00CF4B78"/>
    <w:rsid w:val="00CF54C9"/>
    <w:rsid w:val="00CF67B3"/>
    <w:rsid w:val="00CF6B43"/>
    <w:rsid w:val="00D02B2C"/>
    <w:rsid w:val="00D03196"/>
    <w:rsid w:val="00D10EB9"/>
    <w:rsid w:val="00D125AA"/>
    <w:rsid w:val="00D13CAA"/>
    <w:rsid w:val="00D17390"/>
    <w:rsid w:val="00D1761C"/>
    <w:rsid w:val="00D17C52"/>
    <w:rsid w:val="00D202D6"/>
    <w:rsid w:val="00D25F74"/>
    <w:rsid w:val="00D30CDD"/>
    <w:rsid w:val="00D32431"/>
    <w:rsid w:val="00D34196"/>
    <w:rsid w:val="00D357CD"/>
    <w:rsid w:val="00D37353"/>
    <w:rsid w:val="00D376AC"/>
    <w:rsid w:val="00D41689"/>
    <w:rsid w:val="00D41EDC"/>
    <w:rsid w:val="00D437A9"/>
    <w:rsid w:val="00D453D3"/>
    <w:rsid w:val="00D4683E"/>
    <w:rsid w:val="00D46AA4"/>
    <w:rsid w:val="00D4758F"/>
    <w:rsid w:val="00D4774B"/>
    <w:rsid w:val="00D51E98"/>
    <w:rsid w:val="00D53BD8"/>
    <w:rsid w:val="00D53FF5"/>
    <w:rsid w:val="00D5453E"/>
    <w:rsid w:val="00D550CF"/>
    <w:rsid w:val="00D552BC"/>
    <w:rsid w:val="00D56B38"/>
    <w:rsid w:val="00D615F4"/>
    <w:rsid w:val="00D62166"/>
    <w:rsid w:val="00D66112"/>
    <w:rsid w:val="00D67173"/>
    <w:rsid w:val="00D6727C"/>
    <w:rsid w:val="00D705AD"/>
    <w:rsid w:val="00D70937"/>
    <w:rsid w:val="00D71221"/>
    <w:rsid w:val="00D72722"/>
    <w:rsid w:val="00D72A65"/>
    <w:rsid w:val="00D74AEF"/>
    <w:rsid w:val="00D779E7"/>
    <w:rsid w:val="00D82430"/>
    <w:rsid w:val="00D842D4"/>
    <w:rsid w:val="00D861FB"/>
    <w:rsid w:val="00D873D1"/>
    <w:rsid w:val="00D8757A"/>
    <w:rsid w:val="00D87D68"/>
    <w:rsid w:val="00D917AC"/>
    <w:rsid w:val="00D9381E"/>
    <w:rsid w:val="00D96AE6"/>
    <w:rsid w:val="00D979FF"/>
    <w:rsid w:val="00DA0D09"/>
    <w:rsid w:val="00DA252B"/>
    <w:rsid w:val="00DA46E8"/>
    <w:rsid w:val="00DA49DF"/>
    <w:rsid w:val="00DB0492"/>
    <w:rsid w:val="00DB0BD1"/>
    <w:rsid w:val="00DB14CB"/>
    <w:rsid w:val="00DB36C5"/>
    <w:rsid w:val="00DB7F5E"/>
    <w:rsid w:val="00DC0F3A"/>
    <w:rsid w:val="00DC13E4"/>
    <w:rsid w:val="00DC3D19"/>
    <w:rsid w:val="00DC56FA"/>
    <w:rsid w:val="00DC734A"/>
    <w:rsid w:val="00DD29D9"/>
    <w:rsid w:val="00DD2E70"/>
    <w:rsid w:val="00DD3576"/>
    <w:rsid w:val="00DE07E5"/>
    <w:rsid w:val="00DE29F7"/>
    <w:rsid w:val="00DE2F13"/>
    <w:rsid w:val="00DE5F1A"/>
    <w:rsid w:val="00DE6BDA"/>
    <w:rsid w:val="00DF02C0"/>
    <w:rsid w:val="00DF4943"/>
    <w:rsid w:val="00E0349A"/>
    <w:rsid w:val="00E11240"/>
    <w:rsid w:val="00E1382E"/>
    <w:rsid w:val="00E17696"/>
    <w:rsid w:val="00E20ED4"/>
    <w:rsid w:val="00E23F78"/>
    <w:rsid w:val="00E24382"/>
    <w:rsid w:val="00E25BF0"/>
    <w:rsid w:val="00E25C8A"/>
    <w:rsid w:val="00E25DA5"/>
    <w:rsid w:val="00E40305"/>
    <w:rsid w:val="00E40713"/>
    <w:rsid w:val="00E41AA1"/>
    <w:rsid w:val="00E42A07"/>
    <w:rsid w:val="00E446D7"/>
    <w:rsid w:val="00E45B52"/>
    <w:rsid w:val="00E500F4"/>
    <w:rsid w:val="00E578E6"/>
    <w:rsid w:val="00E63B09"/>
    <w:rsid w:val="00E64476"/>
    <w:rsid w:val="00E64DDF"/>
    <w:rsid w:val="00E658B2"/>
    <w:rsid w:val="00E702E1"/>
    <w:rsid w:val="00E70DC3"/>
    <w:rsid w:val="00E71F7E"/>
    <w:rsid w:val="00E7339E"/>
    <w:rsid w:val="00E737CA"/>
    <w:rsid w:val="00E7669F"/>
    <w:rsid w:val="00E80B9B"/>
    <w:rsid w:val="00E81063"/>
    <w:rsid w:val="00E81D1A"/>
    <w:rsid w:val="00E827C3"/>
    <w:rsid w:val="00E8610F"/>
    <w:rsid w:val="00E936DB"/>
    <w:rsid w:val="00E95E03"/>
    <w:rsid w:val="00E96505"/>
    <w:rsid w:val="00E96ABE"/>
    <w:rsid w:val="00EA38CF"/>
    <w:rsid w:val="00EA3B19"/>
    <w:rsid w:val="00EB103D"/>
    <w:rsid w:val="00EB1292"/>
    <w:rsid w:val="00EB3D90"/>
    <w:rsid w:val="00EB6732"/>
    <w:rsid w:val="00EB6E9B"/>
    <w:rsid w:val="00EC0111"/>
    <w:rsid w:val="00EC1047"/>
    <w:rsid w:val="00EC3E13"/>
    <w:rsid w:val="00EC4F86"/>
    <w:rsid w:val="00EC5897"/>
    <w:rsid w:val="00ED2D07"/>
    <w:rsid w:val="00ED3412"/>
    <w:rsid w:val="00ED4964"/>
    <w:rsid w:val="00ED4984"/>
    <w:rsid w:val="00ED6DDA"/>
    <w:rsid w:val="00EE10BC"/>
    <w:rsid w:val="00EF3C83"/>
    <w:rsid w:val="00EF7645"/>
    <w:rsid w:val="00F0395D"/>
    <w:rsid w:val="00F061FB"/>
    <w:rsid w:val="00F073A5"/>
    <w:rsid w:val="00F11576"/>
    <w:rsid w:val="00F1214D"/>
    <w:rsid w:val="00F16C1C"/>
    <w:rsid w:val="00F16F32"/>
    <w:rsid w:val="00F20062"/>
    <w:rsid w:val="00F204E6"/>
    <w:rsid w:val="00F244D2"/>
    <w:rsid w:val="00F24F5F"/>
    <w:rsid w:val="00F25FE7"/>
    <w:rsid w:val="00F301A3"/>
    <w:rsid w:val="00F3221A"/>
    <w:rsid w:val="00F34A9C"/>
    <w:rsid w:val="00F352F3"/>
    <w:rsid w:val="00F364EE"/>
    <w:rsid w:val="00F42341"/>
    <w:rsid w:val="00F44440"/>
    <w:rsid w:val="00F455E8"/>
    <w:rsid w:val="00F459AE"/>
    <w:rsid w:val="00F50F6D"/>
    <w:rsid w:val="00F536AC"/>
    <w:rsid w:val="00F5610F"/>
    <w:rsid w:val="00F5761B"/>
    <w:rsid w:val="00F60900"/>
    <w:rsid w:val="00F61659"/>
    <w:rsid w:val="00F61F0C"/>
    <w:rsid w:val="00F62096"/>
    <w:rsid w:val="00F63B83"/>
    <w:rsid w:val="00F7052E"/>
    <w:rsid w:val="00F77144"/>
    <w:rsid w:val="00F82C07"/>
    <w:rsid w:val="00F8411A"/>
    <w:rsid w:val="00F877CC"/>
    <w:rsid w:val="00F90CCB"/>
    <w:rsid w:val="00F9386B"/>
    <w:rsid w:val="00F958C8"/>
    <w:rsid w:val="00F96E94"/>
    <w:rsid w:val="00FA04DA"/>
    <w:rsid w:val="00FA173B"/>
    <w:rsid w:val="00FA1D82"/>
    <w:rsid w:val="00FA446E"/>
    <w:rsid w:val="00FA6237"/>
    <w:rsid w:val="00FA796E"/>
    <w:rsid w:val="00FB0D69"/>
    <w:rsid w:val="00FB3D81"/>
    <w:rsid w:val="00FB5401"/>
    <w:rsid w:val="00FB7D36"/>
    <w:rsid w:val="00FC01D7"/>
    <w:rsid w:val="00FC24E7"/>
    <w:rsid w:val="00FC31E1"/>
    <w:rsid w:val="00FC5671"/>
    <w:rsid w:val="00FC67A8"/>
    <w:rsid w:val="00FC6D69"/>
    <w:rsid w:val="00FD0B53"/>
    <w:rsid w:val="00FD1B99"/>
    <w:rsid w:val="00FD2BA5"/>
    <w:rsid w:val="00FD3888"/>
    <w:rsid w:val="00FD3F0B"/>
    <w:rsid w:val="00FD5968"/>
    <w:rsid w:val="00FE1A4E"/>
    <w:rsid w:val="00FE2288"/>
    <w:rsid w:val="00FE2781"/>
    <w:rsid w:val="00FE2B21"/>
    <w:rsid w:val="00FE3366"/>
    <w:rsid w:val="00FE3BF6"/>
    <w:rsid w:val="00FE4AF5"/>
    <w:rsid w:val="00FE5865"/>
    <w:rsid w:val="00FF2790"/>
    <w:rsid w:val="00FF2EFF"/>
    <w:rsid w:val="00FF3153"/>
    <w:rsid w:val="00FF3632"/>
    <w:rsid w:val="00FF44F4"/>
    <w:rsid w:val="00FF6239"/>
    <w:rsid w:val="00FF6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4AB515"/>
  <w15:chartTrackingRefBased/>
  <w15:docId w15:val="{AD5456E0-99DF-44CF-ADB9-019BE610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
    <w:next w:val="Normal"/>
    <w:link w:val="Titre1Car"/>
    <w:uiPriority w:val="9"/>
    <w:qFormat/>
    <w:rsid w:val="00B5133B"/>
    <w:pPr>
      <w:outlineLvl w:val="0"/>
    </w:pPr>
    <w:rPr>
      <w:rFonts w:ascii="Calibri" w:hAnsi="Calibri"/>
      <w:b/>
    </w:rPr>
  </w:style>
  <w:style w:type="paragraph" w:styleId="Titre2">
    <w:name w:val="heading 2"/>
    <w:basedOn w:val="Normal"/>
    <w:next w:val="Normal"/>
    <w:link w:val="Titre2Car"/>
    <w:uiPriority w:val="9"/>
    <w:unhideWhenUsed/>
    <w:qFormat/>
    <w:rsid w:val="00186B19"/>
    <w:pPr>
      <w:spacing w:before="480" w:after="0" w:line="276" w:lineRule="auto"/>
      <w:ind w:right="113" w:hanging="11"/>
      <w:outlineLvl w:val="1"/>
    </w:pPr>
    <w:rPr>
      <w:b/>
      <w:sz w:val="40"/>
      <w:szCs w:val="28"/>
    </w:rPr>
  </w:style>
  <w:style w:type="paragraph" w:styleId="Titre3">
    <w:name w:val="heading 3"/>
    <w:basedOn w:val="Normal"/>
    <w:next w:val="Normal"/>
    <w:link w:val="Titre3Car"/>
    <w:uiPriority w:val="9"/>
    <w:unhideWhenUsed/>
    <w:qFormat/>
    <w:rsid w:val="003455ED"/>
    <w:pPr>
      <w:keepNext/>
      <w:keepLines/>
      <w:spacing w:before="40" w:after="0"/>
      <w:outlineLvl w:val="2"/>
    </w:pPr>
    <w:rPr>
      <w:rFonts w:asciiTheme="majorHAnsi" w:eastAsia="Times New Roman" w:hAnsiTheme="majorHAnsi" w:cstheme="majorBidi"/>
      <w:color w:val="0070C0"/>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133B"/>
    <w:rPr>
      <w:rFonts w:ascii="Calibri" w:eastAsiaTheme="majorEastAsia" w:hAnsi="Calibri" w:cstheme="majorBidi"/>
      <w:b/>
      <w:spacing w:val="-10"/>
      <w:kern w:val="28"/>
      <w:sz w:val="56"/>
      <w:szCs w:val="56"/>
      <w:lang w:eastAsia="fr-FR"/>
    </w:rPr>
  </w:style>
  <w:style w:type="paragraph" w:styleId="Titre">
    <w:name w:val="Title"/>
    <w:basedOn w:val="Normal"/>
    <w:next w:val="Normal"/>
    <w:link w:val="TitreCar"/>
    <w:uiPriority w:val="10"/>
    <w:qFormat/>
    <w:rsid w:val="00A84140"/>
    <w:pPr>
      <w:spacing w:after="0" w:line="240" w:lineRule="auto"/>
      <w:contextualSpacing/>
    </w:pPr>
    <w:rPr>
      <w:rFonts w:asciiTheme="majorHAnsi" w:eastAsiaTheme="majorEastAsia" w:hAnsiTheme="majorHAnsi" w:cstheme="majorBidi"/>
      <w:spacing w:val="-10"/>
      <w:kern w:val="28"/>
      <w:sz w:val="56"/>
      <w:szCs w:val="56"/>
      <w:lang w:eastAsia="fr-FR"/>
    </w:rPr>
  </w:style>
  <w:style w:type="character" w:customStyle="1" w:styleId="TitreCar">
    <w:name w:val="Titre Car"/>
    <w:basedOn w:val="Policepardfaut"/>
    <w:link w:val="Titre"/>
    <w:uiPriority w:val="10"/>
    <w:rsid w:val="00A84140"/>
    <w:rPr>
      <w:rFonts w:asciiTheme="majorHAnsi" w:eastAsiaTheme="majorEastAsia" w:hAnsiTheme="majorHAnsi" w:cstheme="majorBidi"/>
      <w:spacing w:val="-10"/>
      <w:kern w:val="28"/>
      <w:sz w:val="56"/>
      <w:szCs w:val="56"/>
      <w:lang w:eastAsia="fr-FR"/>
    </w:rPr>
  </w:style>
  <w:style w:type="character" w:styleId="lev">
    <w:name w:val="Strong"/>
    <w:basedOn w:val="Policepardfaut"/>
    <w:uiPriority w:val="22"/>
    <w:qFormat/>
    <w:rsid w:val="00A84140"/>
    <w:rPr>
      <w:rFonts w:asciiTheme="minorHAnsi" w:hAnsiTheme="minorHAnsi"/>
      <w:b/>
      <w:bCs/>
      <w:sz w:val="56"/>
    </w:rPr>
  </w:style>
  <w:style w:type="character" w:customStyle="1" w:styleId="Titre2Car">
    <w:name w:val="Titre 2 Car"/>
    <w:basedOn w:val="Policepardfaut"/>
    <w:link w:val="Titre2"/>
    <w:uiPriority w:val="9"/>
    <w:rsid w:val="00186B19"/>
    <w:rPr>
      <w:b/>
      <w:sz w:val="40"/>
      <w:szCs w:val="28"/>
    </w:rPr>
  </w:style>
  <w:style w:type="paragraph" w:styleId="Paragraphedeliste">
    <w:name w:val="List Paragraph"/>
    <w:basedOn w:val="Normal"/>
    <w:link w:val="ParagraphedelisteCar"/>
    <w:uiPriority w:val="34"/>
    <w:qFormat/>
    <w:rsid w:val="005C493A"/>
    <w:pPr>
      <w:ind w:left="720"/>
      <w:contextualSpacing/>
    </w:pPr>
  </w:style>
  <w:style w:type="character" w:customStyle="1" w:styleId="Titre3Car">
    <w:name w:val="Titre 3 Car"/>
    <w:basedOn w:val="Policepardfaut"/>
    <w:link w:val="Titre3"/>
    <w:uiPriority w:val="9"/>
    <w:rsid w:val="003455ED"/>
    <w:rPr>
      <w:rFonts w:asciiTheme="majorHAnsi" w:eastAsia="Times New Roman" w:hAnsiTheme="majorHAnsi" w:cstheme="majorBidi"/>
      <w:color w:val="0070C0"/>
      <w:sz w:val="28"/>
      <w:szCs w:val="24"/>
    </w:rPr>
  </w:style>
  <w:style w:type="paragraph" w:styleId="En-tte">
    <w:name w:val="header"/>
    <w:basedOn w:val="Normal"/>
    <w:link w:val="En-tteCar"/>
    <w:uiPriority w:val="99"/>
    <w:unhideWhenUsed/>
    <w:rsid w:val="009B5601"/>
    <w:pPr>
      <w:tabs>
        <w:tab w:val="center" w:pos="4536"/>
        <w:tab w:val="right" w:pos="9072"/>
      </w:tabs>
      <w:spacing w:after="0" w:line="240" w:lineRule="auto"/>
    </w:pPr>
  </w:style>
  <w:style w:type="character" w:customStyle="1" w:styleId="En-tteCar">
    <w:name w:val="En-tête Car"/>
    <w:basedOn w:val="Policepardfaut"/>
    <w:link w:val="En-tte"/>
    <w:uiPriority w:val="99"/>
    <w:rsid w:val="009B5601"/>
  </w:style>
  <w:style w:type="paragraph" w:styleId="Pieddepage">
    <w:name w:val="footer"/>
    <w:basedOn w:val="Normal"/>
    <w:link w:val="PieddepageCar"/>
    <w:uiPriority w:val="99"/>
    <w:unhideWhenUsed/>
    <w:rsid w:val="009B56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601"/>
  </w:style>
  <w:style w:type="paragraph" w:styleId="TM3">
    <w:name w:val="toc 3"/>
    <w:basedOn w:val="Normal"/>
    <w:next w:val="Normal"/>
    <w:autoRedefine/>
    <w:uiPriority w:val="39"/>
    <w:unhideWhenUsed/>
    <w:rsid w:val="00640203"/>
    <w:pPr>
      <w:spacing w:after="100"/>
      <w:ind w:left="440"/>
    </w:pPr>
  </w:style>
  <w:style w:type="paragraph" w:styleId="TM1">
    <w:name w:val="toc 1"/>
    <w:basedOn w:val="Normal"/>
    <w:next w:val="Normal"/>
    <w:autoRedefine/>
    <w:uiPriority w:val="39"/>
    <w:unhideWhenUsed/>
    <w:rsid w:val="00DD3576"/>
    <w:pPr>
      <w:tabs>
        <w:tab w:val="right" w:leader="underscore" w:pos="9205"/>
      </w:tabs>
      <w:spacing w:before="600" w:after="0" w:line="276" w:lineRule="auto"/>
    </w:pPr>
    <w:rPr>
      <w:b/>
      <w:sz w:val="28"/>
    </w:rPr>
  </w:style>
  <w:style w:type="paragraph" w:styleId="TM2">
    <w:name w:val="toc 2"/>
    <w:basedOn w:val="Normal"/>
    <w:next w:val="Normal"/>
    <w:autoRedefine/>
    <w:uiPriority w:val="39"/>
    <w:unhideWhenUsed/>
    <w:rsid w:val="008D6914"/>
    <w:pPr>
      <w:spacing w:after="0" w:line="276" w:lineRule="auto"/>
      <w:ind w:left="221"/>
    </w:pPr>
    <w:rPr>
      <w:sz w:val="24"/>
    </w:rPr>
  </w:style>
  <w:style w:type="paragraph" w:styleId="Textedebulles">
    <w:name w:val="Balloon Text"/>
    <w:basedOn w:val="Normal"/>
    <w:link w:val="TextedebullesCar"/>
    <w:uiPriority w:val="99"/>
    <w:semiHidden/>
    <w:unhideWhenUsed/>
    <w:rsid w:val="00E25B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BF0"/>
    <w:rPr>
      <w:rFonts w:ascii="Segoe UI" w:hAnsi="Segoe UI" w:cs="Segoe UI"/>
      <w:sz w:val="18"/>
      <w:szCs w:val="18"/>
    </w:rPr>
  </w:style>
  <w:style w:type="character" w:customStyle="1" w:styleId="ParagraphedelisteCar">
    <w:name w:val="Paragraphe de liste Car"/>
    <w:basedOn w:val="Policepardfaut"/>
    <w:link w:val="Paragraphedeliste"/>
    <w:uiPriority w:val="34"/>
    <w:rsid w:val="00FD5968"/>
  </w:style>
  <w:style w:type="paragraph" w:styleId="Lgende">
    <w:name w:val="caption"/>
    <w:basedOn w:val="Normal"/>
    <w:next w:val="Normal"/>
    <w:uiPriority w:val="35"/>
    <w:unhideWhenUsed/>
    <w:qFormat/>
    <w:rsid w:val="00FD5968"/>
    <w:pPr>
      <w:spacing w:after="200" w:line="240" w:lineRule="auto"/>
    </w:pPr>
    <w:rPr>
      <w:i/>
      <w:iCs/>
      <w:color w:val="44546A" w:themeColor="text2"/>
      <w:sz w:val="18"/>
      <w:szCs w:val="18"/>
    </w:rPr>
  </w:style>
  <w:style w:type="table" w:styleId="Grilledutableau">
    <w:name w:val="Table Grid"/>
    <w:basedOn w:val="TableauNormal"/>
    <w:uiPriority w:val="59"/>
    <w:rsid w:val="00D87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D8757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5Fonc-Accentuation1">
    <w:name w:val="Grid Table 5 Dark Accent 1"/>
    <w:basedOn w:val="TableauNormal"/>
    <w:uiPriority w:val="50"/>
    <w:rsid w:val="00D875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4-Accentuation3">
    <w:name w:val="Grid Table 4 Accent 3"/>
    <w:basedOn w:val="TableauNormal"/>
    <w:uiPriority w:val="49"/>
    <w:rsid w:val="00450B3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6">
    <w:name w:val="A6"/>
    <w:uiPriority w:val="99"/>
    <w:rsid w:val="00184670"/>
    <w:rPr>
      <w:rFonts w:cs="Gotham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001032">
      <w:bodyDiv w:val="1"/>
      <w:marLeft w:val="0"/>
      <w:marRight w:val="0"/>
      <w:marTop w:val="0"/>
      <w:marBottom w:val="0"/>
      <w:divBdr>
        <w:top w:val="none" w:sz="0" w:space="0" w:color="auto"/>
        <w:left w:val="none" w:sz="0" w:space="0" w:color="auto"/>
        <w:bottom w:val="none" w:sz="0" w:space="0" w:color="auto"/>
        <w:right w:val="none" w:sz="0" w:space="0" w:color="auto"/>
      </w:divBdr>
    </w:div>
    <w:div w:id="1485393471">
      <w:bodyDiv w:val="1"/>
      <w:marLeft w:val="0"/>
      <w:marRight w:val="0"/>
      <w:marTop w:val="0"/>
      <w:marBottom w:val="0"/>
      <w:divBdr>
        <w:top w:val="none" w:sz="0" w:space="0" w:color="auto"/>
        <w:left w:val="none" w:sz="0" w:space="0" w:color="auto"/>
        <w:bottom w:val="none" w:sz="0" w:space="0" w:color="auto"/>
        <w:right w:val="none" w:sz="0" w:space="0" w:color="auto"/>
      </w:divBdr>
    </w:div>
    <w:div w:id="17853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5"/>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20E0284BD56642A71891F49561438B" ma:contentTypeVersion="11" ma:contentTypeDescription="Crée un document." ma:contentTypeScope="" ma:versionID="b7e73c0857e9103df7374136e2e71f2e">
  <xsd:schema xmlns:xsd="http://www.w3.org/2001/XMLSchema" xmlns:xs="http://www.w3.org/2001/XMLSchema" xmlns:p="http://schemas.microsoft.com/office/2006/metadata/properties" xmlns:ns3="2d3be05e-803b-47bf-94d8-db257cec4d0b" xmlns:ns4="4dae3bfb-e7ec-4106-8811-510356d44fba" targetNamespace="http://schemas.microsoft.com/office/2006/metadata/properties" ma:root="true" ma:fieldsID="759a48d28e4741b2272cf8dd43dd1ff1" ns3:_="" ns4:_="">
    <xsd:import namespace="2d3be05e-803b-47bf-94d8-db257cec4d0b"/>
    <xsd:import namespace="4dae3bfb-e7ec-4106-8811-510356d44f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be05e-803b-47bf-94d8-db257cec4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ae3bfb-e7ec-4106-8811-510356d44fba"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90372-BA81-4641-9775-6430D0EDD5E2}">
  <ds:schemaRefs>
    <ds:schemaRef ds:uri="http://schemas.microsoft.com/sharepoint/v3/contenttype/forms"/>
  </ds:schemaRefs>
</ds:datastoreItem>
</file>

<file path=customXml/itemProps2.xml><?xml version="1.0" encoding="utf-8"?>
<ds:datastoreItem xmlns:ds="http://schemas.openxmlformats.org/officeDocument/2006/customXml" ds:itemID="{6D7971B5-F2E8-4878-910B-E03F2FD71A44}">
  <ds:schemaRefs>
    <ds:schemaRef ds:uri="http://schemas.openxmlformats.org/officeDocument/2006/bibliography"/>
  </ds:schemaRefs>
</ds:datastoreItem>
</file>

<file path=customXml/itemProps3.xml><?xml version="1.0" encoding="utf-8"?>
<ds:datastoreItem xmlns:ds="http://schemas.openxmlformats.org/officeDocument/2006/customXml" ds:itemID="{C5B9F55E-EB31-456A-899D-C09BEEA705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8C6BFD-A44E-4BE8-B628-BCD4153DF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be05e-803b-47bf-94d8-db257cec4d0b"/>
    <ds:schemaRef ds:uri="4dae3bfb-e7ec-4106-8811-510356d44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7491</Words>
  <Characters>41206</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Rapport 2019 commission intercommunale pour l'accessibilité</vt:lpstr>
    </vt:vector>
  </TitlesOfParts>
  <Company/>
  <LinksUpToDate>false</LinksUpToDate>
  <CharactersWithSpaces>48600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2019 commission intercommunale pour l'accessibilité</dc:title>
  <dc:subject/>
  <dc:creator>Claire Sarthou</dc:creator>
  <cp:keywords/>
  <dc:description/>
  <cp:lastModifiedBy>Claudine Celhaiguibel</cp:lastModifiedBy>
  <cp:revision>14</cp:revision>
  <cp:lastPrinted>2019-12-17T15:54:00Z</cp:lastPrinted>
  <dcterms:created xsi:type="dcterms:W3CDTF">2020-10-14T09:02:00Z</dcterms:created>
  <dcterms:modified xsi:type="dcterms:W3CDTF">2020-10-15T08:11:00Z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0x0101006A20E0284BD56642A71891F49561438B</vt:lpwstr>
  </property>
</Properties>
</file>